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1286" w:lineRule="exact"/>
        <w:ind w:right="90"/>
        <w:jc w:val="center"/>
      </w:pPr>
      <w:r>
        <w:rPr/>
        <w:pict>
          <v:group style="position:absolute;margin-left:16.667pt;margin-top:18pt;width:686.9pt;height:508.45pt;mso-position-horizontal-relative:page;mso-position-vertical-relative:page;z-index:-7840" coordorigin="333,360" coordsize="13738,10169">
            <v:shape style="position:absolute;left:360;top:360;width:13694;height:9504" type="#_x0000_t75" stroked="false">
              <v:imagedata r:id="rId5" o:title=""/>
            </v:shape>
            <v:group style="position:absolute;left:9535;top:8660;width:4536;height:1126" coordorigin="9535,8660" coordsize="4536,1126">
              <v:shape style="position:absolute;left:9535;top:8660;width:4536;height:1126" coordorigin="9535,8660" coordsize="4536,1126" path="m14071,8660l14061,8660,13870,8692,13675,8727,13273,8804,12851,8896,12408,9001,12003,9103,10863,9360,10514,9431,9850,9554,9535,9607,9753,9638,9961,9666,10162,9691,10551,9733,10913,9761,11087,9772,11258,9779,11580,9786,11734,9786,12033,9779,12174,9772,12442,9751,12572,9737,12821,9702,13055,9659,13276,9610,13488,9554,13689,9490,13880,9420,14064,9346,14071,9343,14071,8660xe" filled="true" fillcolor="#c5e7fb" stroked="false">
                <v:path arrowok="t"/>
                <v:fill opacity="19018f" type="solid"/>
              </v:shape>
            </v:group>
            <v:group style="position:absolute;left:4130;top:8458;width:8743;height:1341" coordorigin="4130,8458" coordsize="8743,1341">
              <v:shape style="position:absolute;left:4130;top:8458;width:8743;height:1341" coordorigin="4130,8458" coordsize="8743,1341" path="m5474,8458l5209,8458,4961,8465,4730,8475,4515,8493,4314,8514,4130,8542,4656,8609,5223,8704,5829,8827,6151,8898,7073,9123,8166,9366,8424,9415,8669,9464,8910,9510,9373,9587,9594,9622,10016,9679,10415,9728,10606,9746,10968,9774,11143,9784,11478,9798,11790,9798,12085,9791,12226,9784,12363,9774,12752,9732,12872,9714,12484,9665,12071,9605,11176,9450,10177,9242,8625,8873,8203,8782,7801,8704,7606,8669,7415,8637,7231,8609,6698,8539,6366,8507,6054,8482,5756,8465,5474,8458xe" filled="true" fillcolor="#c5e7fb" stroked="false">
                <v:path arrowok="t"/>
                <v:fill opacity="26214f" type="solid"/>
              </v:shape>
            </v:group>
            <v:group style="position:absolute;left:4460;top:8477;width:8622;height:1221" coordorigin="4460,8477" coordsize="8622,1221">
              <v:shape style="position:absolute;left:4460;top:8477;width:8622;height:1221" coordorigin="4460,8477" coordsize="8622,1221" path="m4460,8600l4490,8593,4581,8576,4735,8551,4835,8537,4953,8523,5083,8512,5234,8502,5399,8491,5583,8484,5784,8481,6002,8477,6237,8481,6488,8488,6760,8502,7048,8519,7353,8548,7678,8579,8023,8618,8385,8664,8768,8720,9167,8783,9586,8857,10025,8945,10484,9040,10963,9146,11463,9265,11982,9395,12522,9540,13082,9698e" filled="false" stroked="true" strokeweight=".24024pt" strokecolor="#ffffff">
                <v:path arrowok="t"/>
              </v:shape>
            </v:group>
            <v:group style="position:absolute;left:8845;top:8456;width:5216;height:1028" coordorigin="8845,8456" coordsize="5216,1028">
              <v:shape style="position:absolute;left:8845;top:8456;width:5216;height:1028" coordorigin="8845,8456" coordsize="5216,1028" path="m8845,9483l8996,9441,9408,9332,9693,9258,10021,9177,10387,9089,10779,8994,11195,8903,11620,8811,12056,8727,12489,8646,12703,8611,12911,8576,13119,8548,13320,8519,13518,8498,13706,8481,13887,8467,14061,8456e" filled="false" stroked="true" strokeweight=".24024pt" strokecolor="#ffffff">
                <v:path arrowok="t"/>
              </v:shape>
            </v:group>
            <v:group style="position:absolute;left:333;top:8431;width:13738;height:2097" coordorigin="333,8431" coordsize="13738,2097">
              <v:shape style="position:absolute;left:333;top:8431;width:13738;height:2097" coordorigin="333,8431" coordsize="13738,2097" path="m2784,8431l2542,8431,2315,8438,2100,8449,1711,8484,1533,8509,1373,8533,1222,8562,1088,8593,960,8621,850,8653,658,8713,581,8741,414,8811,333,8854,333,10528,14064,10528,14071,10518,14071,9772,11644,9772,11426,9768,11198,9761,10963,9751,10719,9733,10192,9680,9626,9607,9324,9561,9009,9508,8684,9448,7990,9311,7242,9146,6847,9054,6025,8854,5251,8692,4889,8628,4544,8576,4212,8530,3897,8495,3598,8467,3042,8435,2784,8431xe" filled="true" fillcolor="#ffffff" stroked="false">
                <v:path arrowok="t"/>
                <v:fill type="solid"/>
              </v:shape>
              <v:shape style="position:absolute;left:333;top:8431;width:13738;height:2097" coordorigin="333,8431" coordsize="13738,2097" path="m14071,9329l13937,9385,13809,9434,13675,9480,13397,9564,13250,9603,12941,9666,12777,9695,12428,9737,12053,9765,11852,9772,14071,9772,14071,9329xe" filled="true" fillcolor="#ffffff" stroked="false">
                <v:path arrowok="t"/>
                <v:fill type="solid"/>
              </v:shape>
            </v:group>
            <w10:wrap type="none"/>
          </v:group>
        </w:pict>
      </w:r>
      <w:r>
        <w:rPr>
          <w:color w:val="011B2B"/>
        </w:rPr>
        <w:t>湖南省政府投资建设</w:t>
      </w:r>
      <w:r>
        <w:rPr/>
      </w:r>
    </w:p>
    <w:p>
      <w:pPr>
        <w:spacing w:line="1521" w:lineRule="exact" w:before="0"/>
        <w:ind w:left="90" w:right="90" w:firstLine="0"/>
        <w:jc w:val="center"/>
        <w:rPr>
          <w:rFonts w:ascii="华文新魏" w:hAnsi="华文新魏" w:cs="华文新魏" w:eastAsia="华文新魏" w:hint="default"/>
          <w:sz w:val="120"/>
          <w:szCs w:val="120"/>
        </w:rPr>
      </w:pPr>
      <w:r>
        <w:rPr>
          <w:rFonts w:ascii="华文新魏" w:hAnsi="华文新魏" w:cs="华文新魏" w:eastAsia="华文新魏" w:hint="default"/>
          <w:color w:val="011B2B"/>
          <w:sz w:val="120"/>
          <w:szCs w:val="120"/>
        </w:rPr>
        <w:t>工程项目估算指标</w:t>
      </w:r>
      <w:r>
        <w:rPr>
          <w:rFonts w:ascii="华文新魏" w:hAnsi="华文新魏" w:cs="华文新魏" w:eastAsia="华文新魏" w:hint="default"/>
          <w:sz w:val="120"/>
          <w:szCs w:val="120"/>
        </w:rPr>
      </w:r>
    </w:p>
    <w:p>
      <w:pPr>
        <w:spacing w:line="240" w:lineRule="auto" w:before="3"/>
        <w:ind w:right="0"/>
        <w:rPr>
          <w:rFonts w:ascii="华文新魏" w:hAnsi="华文新魏" w:cs="华文新魏" w:eastAsia="华文新魏" w:hint="default"/>
          <w:sz w:val="138"/>
          <w:szCs w:val="138"/>
        </w:rPr>
      </w:pPr>
    </w:p>
    <w:p>
      <w:pPr>
        <w:spacing w:line="849" w:lineRule="exact" w:before="0"/>
        <w:ind w:left="90" w:right="668" w:firstLine="0"/>
        <w:jc w:val="center"/>
        <w:rPr>
          <w:rFonts w:ascii="华文楷体" w:hAnsi="华文楷体" w:cs="华文楷体" w:eastAsia="华文楷体" w:hint="default"/>
          <w:sz w:val="58"/>
          <w:szCs w:val="58"/>
        </w:rPr>
      </w:pPr>
      <w:r>
        <w:rPr>
          <w:rFonts w:ascii="Candara" w:hAnsi="Candara" w:cs="Candara" w:eastAsia="Candara" w:hint="default"/>
          <w:color w:val="011B2B"/>
          <w:sz w:val="58"/>
          <w:szCs w:val="58"/>
        </w:rPr>
        <w:t>CSPK</w:t>
      </w:r>
      <w:r>
        <w:rPr>
          <w:rFonts w:ascii="华文楷体" w:hAnsi="华文楷体" w:cs="华文楷体" w:eastAsia="华文楷体" w:hint="default"/>
          <w:color w:val="011B2B"/>
          <w:sz w:val="58"/>
          <w:szCs w:val="58"/>
        </w:rPr>
        <w:t>云计价软件估算指标</w:t>
      </w:r>
      <w:r>
        <w:rPr>
          <w:rFonts w:ascii="华文楷体" w:hAnsi="华文楷体" w:cs="华文楷体" w:eastAsia="华文楷体" w:hint="default"/>
          <w:sz w:val="58"/>
          <w:szCs w:val="58"/>
        </w:rPr>
      </w:r>
    </w:p>
    <w:p>
      <w:pPr>
        <w:spacing w:line="235" w:lineRule="auto" w:before="5"/>
        <w:ind w:left="2829" w:right="3408" w:firstLine="0"/>
        <w:jc w:val="center"/>
        <w:rPr>
          <w:rFonts w:ascii="Candara" w:hAnsi="Candara" w:cs="Candara" w:eastAsia="Candara" w:hint="default"/>
          <w:sz w:val="58"/>
          <w:szCs w:val="58"/>
        </w:rPr>
      </w:pPr>
      <w:r>
        <w:rPr>
          <w:rFonts w:ascii="Candara"/>
          <w:color w:val="0080FF"/>
          <w:w w:val="100"/>
          <w:sz w:val="58"/>
        </w:rPr>
      </w:r>
      <w:hyperlink r:id="rId6">
        <w:r>
          <w:rPr>
            <w:rFonts w:ascii="Candara"/>
            <w:color w:val="0080FF"/>
            <w:sz w:val="58"/>
            <w:u w:val="single" w:color="0080FF"/>
          </w:rPr>
          <w:t>www.cspksoft.com </w:t>
        </w:r>
        <w:r>
          <w:rPr>
            <w:rFonts w:ascii="Candara"/>
            <w:color w:val="0080FF"/>
            <w:sz w:val="58"/>
          </w:rPr>
        </w:r>
      </w:hyperlink>
      <w:r>
        <w:rPr>
          <w:rFonts w:ascii="Candara"/>
          <w:color w:val="0080FF"/>
          <w:sz w:val="58"/>
        </w:rPr>
      </w:r>
      <w:r>
        <w:rPr>
          <w:rFonts w:ascii="Candara"/>
          <w:color w:val="011B2B"/>
          <w:sz w:val="58"/>
        </w:rPr>
        <w:t>0731-88195392</w:t>
      </w:r>
      <w:r>
        <w:rPr>
          <w:rFonts w:ascii="Candara"/>
          <w:sz w:val="58"/>
        </w:rPr>
      </w:r>
    </w:p>
    <w:p>
      <w:pPr>
        <w:spacing w:after="0" w:line="235" w:lineRule="auto"/>
        <w:jc w:val="center"/>
        <w:rPr>
          <w:rFonts w:ascii="Candara" w:hAnsi="Candara" w:cs="Candara" w:eastAsia="Candara" w:hint="default"/>
          <w:sz w:val="58"/>
          <w:szCs w:val="58"/>
        </w:rPr>
        <w:sectPr>
          <w:type w:val="continuous"/>
          <w:pgSz w:w="14400" w:h="10800" w:orient="landscape"/>
          <w:pgMar w:top="1000" w:bottom="280" w:left="1920" w:right="1460"/>
        </w:sectPr>
      </w:pPr>
    </w:p>
    <w:p>
      <w:pPr>
        <w:spacing w:line="240" w:lineRule="auto" w:before="4"/>
        <w:ind w:right="0"/>
        <w:rPr>
          <w:rFonts w:ascii="Candara" w:hAnsi="Candara" w:cs="Candara" w:eastAsia="Candara" w:hint="default"/>
          <w:sz w:val="29"/>
          <w:szCs w:val="29"/>
        </w:rPr>
      </w:pPr>
      <w:r>
        <w:rPr/>
        <w:pict>
          <v:group style="position:absolute;margin-left:16.667pt;margin-top:18pt;width:686.9pt;height:218.95pt;mso-position-horizontal-relative:page;mso-position-vertical-relative:page;z-index:-7816" coordorigin="333,360" coordsize="13738,4379">
            <v:shape style="position:absolute;left:360;top:360;width:13694;height:3888" type="#_x0000_t75" stroked="false">
              <v:imagedata r:id="rId7" o:title=""/>
            </v:shape>
            <v:group style="position:absolute;left:9524;top:2873;width:4530;height:1125" coordorigin="9524,2873" coordsize="4530,1125">
              <v:shape style="position:absolute;left:9524;top:2873;width:4530;height:1125" coordorigin="9524,2873" coordsize="4530,1125" path="m14053,2873l14043,2873,13852,2905,13658,2940,13257,3017,12835,3109,12393,3214,11988,3316,10849,3572,10501,3643,9838,3766,9524,3818,9949,3878,10150,3903,10538,3945,10900,3973,11074,3984,11244,3991,11566,3998,11720,3998,12018,3991,12158,3984,12426,3962,12557,3948,12805,3913,13039,3871,13260,3822,13471,3766,13672,3702,13862,3632,14047,3558,14053,3555,14053,2873xe" filled="true" fillcolor="#c5e7fb" stroked="false">
                <v:path arrowok="t"/>
                <v:fill opacity="19018f" type="solid"/>
              </v:shape>
            </v:group>
            <v:group style="position:absolute;left:4125;top:2671;width:8732;height:1339" coordorigin="4125,2671" coordsize="8732,1339">
              <v:shape style="position:absolute;left:4125;top:2671;width:8732;height:1339" coordorigin="4125,2671" coordsize="8732,1339" path="m5467,2671l5203,2671,4955,2678,4724,2689,4510,2706,4309,2727,4125,2755,4651,2822,5216,2917,5822,3040,6144,3110,7064,3335,8156,3578,8414,3627,8658,3676,8899,3722,9361,3799,9582,3834,10004,3890,10402,3940,10593,3957,10955,3985,11129,3996,11464,4010,11775,4010,12070,4003,12210,3996,12348,3985,12736,3943,12856,3926,12468,3876,12056,3817,11162,3662,10165,3455,8615,3086,8193,2994,7791,2917,7597,2882,7406,2850,7222,2822,6689,2752,6358,2720,6047,2696,5749,2678,5467,2671xe" filled="true" fillcolor="#c5e7fb" stroked="false">
                <v:path arrowok="t"/>
                <v:fill opacity="26214f" type="solid"/>
              </v:shape>
            </v:group>
            <v:group style="position:absolute;left:4455;top:2690;width:8611;height:1220" coordorigin="4455,2690" coordsize="8611,1220">
              <v:shape style="position:absolute;left:4455;top:2690;width:8611;height:1220" coordorigin="4455,2690" coordsize="8611,1220" path="m4455,2813l4485,2806,4575,2789,4729,2764,4830,2750,4947,2736,5077,2726,5228,2715,5392,2705,5576,2697,5777,2694,5995,2690,6229,2694,6480,2701,6751,2715,7039,2733,7344,2761,7669,2792,8014,2831,8375,2877,8757,2933,9155,2996,9574,3070,10012,3158,10471,3253,10950,3358,11449,3478,11968,3608,12507,3752,13066,3910e" filled="false" stroked="true" strokeweight=".24024pt" strokecolor="#ffffff">
                <v:path arrowok="t"/>
              </v:shape>
            </v:group>
            <v:group style="position:absolute;left:8834;top:2669;width:5210;height:1026" coordorigin="8834,2669" coordsize="5210,1026">
              <v:shape style="position:absolute;left:8834;top:2669;width:5210;height:1026" coordorigin="8834,2669" coordsize="5210,1026" path="m8834,3695l8984,3653,9396,3544,9681,3471,10009,3390,10374,3302,10766,3207,11181,3116,11606,3024,12041,2940,12473,2859,12687,2824,12895,2789,13103,2761,13303,2733,13501,2712,13688,2694,13869,2680,14043,2669e" filled="false" stroked="true" strokeweight=".24024pt" strokecolor="#ffffff">
                <v:path arrowok="t"/>
              </v:shape>
            </v:group>
            <v:group style="position:absolute;left:333;top:2645;width:13738;height:2095" coordorigin="333,2645" coordsize="13738,2095">
              <v:shape style="position:absolute;left:333;top:2645;width:13738;height:2095" coordorigin="333,2645" coordsize="13738,2095" path="m2784,2645l2542,2645,2315,2652,2100,2662,1711,2697,1533,2722,1373,2747,1222,2775,1088,2806,960,2835,850,2866,658,2926,581,2954,414,3024,333,3066,333,4739,14064,4739,14071,4729,14071,3984,11644,3984,11426,3980,11198,3973,10963,3962,10719,3945,10192,3892,9626,3818,9324,3773,9009,3720,8684,3660,7990,3523,6847,3267,6025,3066,5251,2905,4889,2842,4544,2789,4212,2743,3897,2708,3598,2680,3042,2648,2784,2645xe" filled="true" fillcolor="#ffffff" stroked="false">
                <v:path arrowok="t"/>
                <v:fill type="solid"/>
              </v:shape>
              <v:shape style="position:absolute;left:333;top:2645;width:13738;height:2095" coordorigin="333,2645" coordsize="13738,2095" path="m14071,3541l13937,3597,13809,3646,13675,3692,13397,3776,13250,3815,12941,3878,12777,3906,12428,3948,12053,3977,11852,3984,14071,3984,14071,3541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788" w:lineRule="exact" w:before="0"/>
        <w:ind w:left="644" w:right="0" w:firstLine="0"/>
        <w:jc w:val="left"/>
        <w:rPr>
          <w:rFonts w:ascii="华文新魏" w:hAnsi="华文新魏" w:cs="华文新魏" w:eastAsia="华文新魏" w:hint="default"/>
          <w:sz w:val="72"/>
          <w:szCs w:val="72"/>
        </w:rPr>
      </w:pPr>
      <w:r>
        <w:rPr>
          <w:rFonts w:ascii="华文新魏" w:hAnsi="华文新魏" w:cs="华文新魏" w:eastAsia="华文新魏" w:hint="default"/>
          <w:color w:val="011B2B"/>
          <w:sz w:val="72"/>
          <w:szCs w:val="72"/>
        </w:rPr>
        <w:t>湘建价</w:t>
      </w:r>
      <w:r>
        <w:rPr>
          <w:rFonts w:ascii="华文新魏" w:hAnsi="华文新魏" w:cs="华文新魏" w:eastAsia="华文新魏" w:hint="default"/>
          <w:color w:val="011B2B"/>
          <w:sz w:val="64"/>
          <w:szCs w:val="64"/>
        </w:rPr>
        <w:t>〔 </w:t>
      </w:r>
      <w:r>
        <w:rPr>
          <w:rFonts w:ascii="Candara" w:hAnsi="Candara" w:cs="Candara" w:eastAsia="Candara" w:hint="default"/>
          <w:color w:val="011B2B"/>
          <w:sz w:val="72"/>
          <w:szCs w:val="72"/>
        </w:rPr>
        <w:t>2017</w:t>
      </w:r>
      <w:r>
        <w:rPr>
          <w:rFonts w:ascii="华文新魏" w:hAnsi="华文新魏" w:cs="华文新魏" w:eastAsia="华文新魏" w:hint="default"/>
          <w:color w:val="011B2B"/>
          <w:sz w:val="72"/>
          <w:szCs w:val="72"/>
        </w:rPr>
        <w:t>〕</w:t>
      </w:r>
      <w:r>
        <w:rPr>
          <w:rFonts w:ascii="Candara" w:hAnsi="Candara" w:cs="Candara" w:eastAsia="Candara" w:hint="default"/>
          <w:color w:val="011B2B"/>
          <w:sz w:val="72"/>
          <w:szCs w:val="72"/>
        </w:rPr>
        <w:t>54</w:t>
      </w:r>
      <w:r>
        <w:rPr>
          <w:rFonts w:ascii="华文新魏" w:hAnsi="华文新魏" w:cs="华文新魏" w:eastAsia="华文新魏" w:hint="default"/>
          <w:color w:val="011B2B"/>
          <w:sz w:val="72"/>
          <w:szCs w:val="72"/>
        </w:rPr>
        <w:t>号</w:t>
      </w:r>
      <w:r>
        <w:rPr>
          <w:rFonts w:ascii="华文新魏" w:hAnsi="华文新魏" w:cs="华文新魏" w:eastAsia="华文新魏" w:hint="default"/>
          <w:color w:val="011B2B"/>
          <w:spacing w:val="-41"/>
          <w:sz w:val="72"/>
          <w:szCs w:val="72"/>
        </w:rPr>
        <w:t> </w:t>
      </w:r>
      <w:r>
        <w:rPr>
          <w:rFonts w:ascii="华文新魏" w:hAnsi="华文新魏" w:cs="华文新魏" w:eastAsia="华文新魏" w:hint="default"/>
          <w:color w:val="011B2B"/>
          <w:sz w:val="72"/>
          <w:szCs w:val="72"/>
        </w:rPr>
        <w:t>湖南省住房和城乡</w:t>
      </w:r>
      <w:r>
        <w:rPr>
          <w:rFonts w:ascii="华文新魏" w:hAnsi="华文新魏" w:cs="华文新魏" w:eastAsia="华文新魏" w:hint="default"/>
          <w:sz w:val="72"/>
          <w:szCs w:val="72"/>
        </w:rPr>
      </w:r>
    </w:p>
    <w:p>
      <w:pPr>
        <w:spacing w:line="870" w:lineRule="exact" w:before="31"/>
        <w:ind w:left="644" w:right="1072" w:firstLine="0"/>
        <w:jc w:val="left"/>
        <w:rPr>
          <w:rFonts w:ascii="华文新魏" w:hAnsi="华文新魏" w:cs="华文新魏" w:eastAsia="华文新魏" w:hint="default"/>
          <w:sz w:val="72"/>
          <w:szCs w:val="72"/>
        </w:rPr>
      </w:pPr>
      <w:r>
        <w:rPr>
          <w:rFonts w:ascii="华文新魏" w:hAnsi="华文新魏" w:cs="华文新魏" w:eastAsia="华文新魏" w:hint="default"/>
          <w:color w:val="011B2B"/>
          <w:spacing w:val="-1"/>
          <w:sz w:val="72"/>
          <w:szCs w:val="72"/>
        </w:rPr>
        <w:t>建设厅关于印发《湖南省政府投资建设 </w:t>
      </w:r>
      <w:r>
        <w:rPr>
          <w:rFonts w:ascii="华文新魏" w:hAnsi="华文新魏" w:cs="华文新魏" w:eastAsia="华文新魏" w:hint="default"/>
          <w:color w:val="011B2B"/>
          <w:sz w:val="72"/>
          <w:szCs w:val="72"/>
        </w:rPr>
        <w:t>工程项目估算指标》的通知</w:t>
      </w:r>
      <w:r>
        <w:rPr>
          <w:rFonts w:ascii="华文新魏" w:hAnsi="华文新魏" w:cs="华文新魏" w:eastAsia="华文新魏" w:hint="default"/>
          <w:sz w:val="72"/>
          <w:szCs w:val="72"/>
        </w:rPr>
      </w: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pStyle w:val="BodyText"/>
        <w:spacing w:line="196" w:lineRule="auto" w:before="157"/>
        <w:ind w:left="1206" w:right="0" w:hanging="432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</w:rPr>
        <w:t> </w:t>
      </w:r>
      <w:r>
        <w:rPr>
          <w:color w:val="073D86"/>
        </w:rPr>
        <w:t>一、《估算指标》适用于我省行政区域内新建、改建、 扩建的政府投资建设工程项目，非政府投资建设工程 项目可参照本《估算指标》实施。</w:t>
      </w:r>
      <w:r>
        <w:rPr/>
      </w:r>
    </w:p>
    <w:p>
      <w:pPr>
        <w:spacing w:line="240" w:lineRule="auto" w:before="14"/>
        <w:ind w:right="0"/>
        <w:rPr>
          <w:rFonts w:ascii="华文楷体" w:hAnsi="华文楷体" w:cs="华文楷体" w:eastAsia="华文楷体" w:hint="default"/>
          <w:sz w:val="54"/>
          <w:szCs w:val="54"/>
        </w:rPr>
      </w:pPr>
    </w:p>
    <w:p>
      <w:pPr>
        <w:pStyle w:val="BodyText"/>
        <w:spacing w:line="196" w:lineRule="auto"/>
        <w:ind w:left="1206" w:right="1710" w:hanging="432"/>
        <w:jc w:val="both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</w:rPr>
        <w:t> </w:t>
      </w:r>
      <w:r>
        <w:rPr>
          <w:color w:val="073D86"/>
        </w:rPr>
        <w:t>二、各相关单位应当按照本《估算指标》，参考工程 </w:t>
      </w:r>
      <w:r>
        <w:rPr>
          <w:color w:val="073D86"/>
          <w:spacing w:val="-1"/>
        </w:rPr>
        <w:t>造价管理机构发布的造价信息，合理预测编制期至工 </w:t>
      </w:r>
      <w:r>
        <w:rPr>
          <w:color w:val="073D86"/>
          <w:spacing w:val="-1"/>
        </w:rPr>
      </w:r>
      <w:r>
        <w:rPr>
          <w:color w:val="073D86"/>
        </w:rPr>
        <w:t>程竣工期价格、利率、汇率变化趋势，编制政府投资 </w:t>
      </w:r>
      <w:r>
        <w:rPr>
          <w:color w:val="073D86"/>
        </w:rPr>
        <w:t>建设工程项目投资估算。</w:t>
      </w:r>
      <w:r>
        <w:rPr/>
      </w:r>
    </w:p>
    <w:p>
      <w:pPr>
        <w:spacing w:after="0" w:line="196" w:lineRule="auto"/>
        <w:jc w:val="both"/>
        <w:sectPr>
          <w:pgSz w:w="14400" w:h="10800" w:orient="landscape"/>
          <w:pgMar w:top="360" w:bottom="280" w:left="220" w:right="220"/>
        </w:sectPr>
      </w:pPr>
    </w:p>
    <w:p>
      <w:pPr>
        <w:spacing w:line="240" w:lineRule="auto" w:before="0"/>
        <w:ind w:right="0"/>
        <w:rPr>
          <w:rFonts w:ascii="华文楷体" w:hAnsi="华文楷体" w:cs="华文楷体" w:eastAsia="华文楷体" w:hint="default"/>
          <w:sz w:val="20"/>
          <w:szCs w:val="20"/>
        </w:rPr>
      </w:pPr>
      <w:r>
        <w:rPr/>
        <w:pict>
          <v:group style="position:absolute;margin-left:16.667pt;margin-top:18pt;width:686.9pt;height:218.95pt;mso-position-horizontal-relative:page;mso-position-vertical-relative:page;z-index:-7792" coordorigin="333,360" coordsize="13738,4379">
            <v:shape style="position:absolute;left:360;top:360;width:13694;height:3888" type="#_x0000_t75" stroked="false">
              <v:imagedata r:id="rId7" o:title=""/>
            </v:shape>
            <v:group style="position:absolute;left:9524;top:2873;width:4530;height:1125" coordorigin="9524,2873" coordsize="4530,1125">
              <v:shape style="position:absolute;left:9524;top:2873;width:4530;height:1125" coordorigin="9524,2873" coordsize="4530,1125" path="m14053,2873l14043,2873,13852,2905,13658,2940,13257,3017,12835,3109,12393,3214,11988,3316,10849,3572,10501,3643,9838,3766,9524,3818,9949,3878,10150,3903,10538,3945,10900,3973,11074,3984,11244,3991,11566,3998,11720,3998,12018,3991,12158,3984,12426,3962,12557,3948,12805,3913,13039,3871,13260,3822,13471,3766,13672,3702,13862,3632,14047,3558,14053,3555,14053,2873xe" filled="true" fillcolor="#c5e7fb" stroked="false">
                <v:path arrowok="t"/>
                <v:fill opacity="19018f" type="solid"/>
              </v:shape>
            </v:group>
            <v:group style="position:absolute;left:4125;top:2671;width:8732;height:1339" coordorigin="4125,2671" coordsize="8732,1339">
              <v:shape style="position:absolute;left:4125;top:2671;width:8732;height:1339" coordorigin="4125,2671" coordsize="8732,1339" path="m5467,2671l5203,2671,4955,2678,4724,2689,4510,2706,4309,2727,4125,2755,4651,2822,5216,2917,5822,3040,6144,3110,7064,3335,8156,3578,8414,3627,8658,3676,8899,3722,9361,3799,9582,3834,10004,3890,10402,3940,10593,3957,10955,3985,11129,3996,11464,4010,11775,4010,12070,4003,12210,3996,12348,3985,12736,3943,12856,3926,12468,3876,12056,3817,11162,3662,10165,3455,8615,3086,8193,2994,7791,2917,7597,2882,7406,2850,7222,2822,6689,2752,6358,2720,6047,2696,5749,2678,5467,2671xe" filled="true" fillcolor="#c5e7fb" stroked="false">
                <v:path arrowok="t"/>
                <v:fill opacity="26214f" type="solid"/>
              </v:shape>
            </v:group>
            <v:group style="position:absolute;left:4455;top:2690;width:8611;height:1220" coordorigin="4455,2690" coordsize="8611,1220">
              <v:shape style="position:absolute;left:4455;top:2690;width:8611;height:1220" coordorigin="4455,2690" coordsize="8611,1220" path="m4455,2813l4485,2806,4575,2789,4729,2764,4830,2750,4947,2736,5077,2726,5228,2715,5392,2705,5576,2697,5777,2694,5995,2690,6229,2694,6480,2701,6751,2715,7039,2733,7344,2761,7669,2792,8014,2831,8375,2877,8757,2933,9155,2996,9574,3070,10012,3158,10471,3253,10950,3358,11449,3478,11968,3608,12507,3752,13066,3910e" filled="false" stroked="true" strokeweight=".24024pt" strokecolor="#ffffff">
                <v:path arrowok="t"/>
              </v:shape>
            </v:group>
            <v:group style="position:absolute;left:8834;top:2669;width:5210;height:1026" coordorigin="8834,2669" coordsize="5210,1026">
              <v:shape style="position:absolute;left:8834;top:2669;width:5210;height:1026" coordorigin="8834,2669" coordsize="5210,1026" path="m8834,3695l8984,3653,9396,3544,9681,3471,10009,3390,10374,3302,10766,3207,11181,3116,11606,3024,12041,2940,12473,2859,12687,2824,12895,2789,13103,2761,13303,2733,13501,2712,13688,2694,13869,2680,14043,2669e" filled="false" stroked="true" strokeweight=".24024pt" strokecolor="#ffffff">
                <v:path arrowok="t"/>
              </v:shape>
            </v:group>
            <v:group style="position:absolute;left:333;top:2645;width:13738;height:2095" coordorigin="333,2645" coordsize="13738,2095">
              <v:shape style="position:absolute;left:333;top:2645;width:13738;height:2095" coordorigin="333,2645" coordsize="13738,2095" path="m2784,2645l2542,2645,2315,2652,2100,2662,1711,2697,1533,2722,1373,2747,1222,2775,1088,2806,960,2835,850,2866,658,2926,581,2954,414,3024,333,3066,333,4739,14064,4739,14071,4729,14071,3984,11644,3984,11426,3980,11198,3973,10963,3962,10719,3945,10192,3892,9626,3818,9324,3773,9009,3720,8684,3660,7990,3523,6847,3267,6025,3066,5251,2905,4889,2842,4544,2789,4212,2743,3897,2708,3598,2680,3042,2648,2784,2645xe" filled="true" fillcolor="#ffffff" stroked="false">
                <v:path arrowok="t"/>
                <v:fill type="solid"/>
              </v:shape>
              <v:shape style="position:absolute;left:333;top:2645;width:13738;height:2095" coordorigin="333,2645" coordsize="13738,2095" path="m14071,3541l13937,3597,13809,3646,13675,3692,13397,3776,13250,3815,12941,3878,12777,3906,12428,3948,12053,3977,11852,3984,14071,3984,14071,3541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11"/>
        <w:ind w:right="0"/>
        <w:rPr>
          <w:rFonts w:ascii="华文楷体" w:hAnsi="华文楷体" w:cs="华文楷体" w:eastAsia="华文楷体" w:hint="default"/>
          <w:sz w:val="27"/>
          <w:szCs w:val="27"/>
        </w:rPr>
      </w:pPr>
    </w:p>
    <w:p>
      <w:pPr>
        <w:tabs>
          <w:tab w:pos="6013" w:val="left" w:leader="none"/>
          <w:tab w:pos="9557" w:val="left" w:leader="none"/>
        </w:tabs>
        <w:spacing w:line="934" w:lineRule="exact" w:before="0"/>
        <w:ind w:left="866" w:right="0" w:firstLine="0"/>
        <w:jc w:val="left"/>
        <w:rPr>
          <w:rFonts w:ascii="华文新魏" w:hAnsi="华文新魏" w:cs="华文新魏" w:eastAsia="华文新魏" w:hint="default"/>
          <w:sz w:val="80"/>
          <w:szCs w:val="80"/>
        </w:rPr>
      </w:pPr>
      <w:r>
        <w:rPr>
          <w:rFonts w:ascii="华文新魏" w:hAnsi="华文新魏" w:cs="华文新魏" w:eastAsia="华文新魏" w:hint="default"/>
          <w:color w:val="011B2B"/>
          <w:spacing w:val="-1"/>
          <w:sz w:val="80"/>
          <w:szCs w:val="80"/>
        </w:rPr>
        <w:t>《估算指标》</w:t>
        <w:tab/>
        <w:t>专用软件</w:t>
        <w:tab/>
      </w:r>
      <w:r>
        <w:rPr>
          <w:rFonts w:ascii="Candara" w:hAnsi="Candara" w:cs="Candara" w:eastAsia="Candara" w:hint="default"/>
          <w:color w:val="011B2B"/>
          <w:spacing w:val="-2"/>
          <w:sz w:val="80"/>
          <w:szCs w:val="80"/>
        </w:rPr>
        <w:t>CSPK</w:t>
      </w:r>
      <w:r>
        <w:rPr>
          <w:rFonts w:ascii="Candara" w:hAnsi="Candara" w:cs="Candara" w:eastAsia="Candara" w:hint="default"/>
          <w:color w:val="011B2B"/>
          <w:spacing w:val="11"/>
          <w:sz w:val="80"/>
          <w:szCs w:val="80"/>
        </w:rPr>
        <w:t> </w:t>
      </w:r>
      <w:r>
        <w:rPr>
          <w:rFonts w:ascii="华文新魏" w:hAnsi="华文新魏" w:cs="华文新魏" w:eastAsia="华文新魏" w:hint="default"/>
          <w:color w:val="011B2B"/>
          <w:spacing w:val="-1"/>
          <w:sz w:val="80"/>
          <w:szCs w:val="80"/>
        </w:rPr>
        <w:t>软件</w:t>
      </w:r>
      <w:r>
        <w:rPr>
          <w:rFonts w:ascii="华文新魏" w:hAnsi="华文新魏" w:cs="华文新魏" w:eastAsia="华文新魏" w:hint="default"/>
          <w:sz w:val="80"/>
          <w:szCs w:val="80"/>
        </w:rPr>
      </w: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华文新魏" w:hAnsi="华文新魏" w:cs="华文新魏" w:eastAsia="华文新魏" w:hint="default"/>
          <w:sz w:val="28"/>
          <w:szCs w:val="28"/>
        </w:rPr>
      </w:pPr>
    </w:p>
    <w:p>
      <w:pPr>
        <w:pStyle w:val="BodyText"/>
        <w:spacing w:line="613" w:lineRule="exact"/>
        <w:ind w:left="1297" w:right="0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  <w:spacing w:val="72"/>
        </w:rPr>
        <w:t> </w:t>
      </w:r>
      <w:r>
        <w:rPr>
          <w:color w:val="073D86"/>
        </w:rPr>
        <w:t>合理确定政府投资建设工程项目投资估算</w:t>
      </w:r>
      <w:r>
        <w:rPr/>
      </w:r>
    </w:p>
    <w:p>
      <w:pPr>
        <w:pStyle w:val="BodyText"/>
        <w:spacing w:line="691" w:lineRule="exact"/>
        <w:ind w:left="1297" w:right="0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  <w:spacing w:val="63"/>
        </w:rPr>
        <w:t> </w:t>
      </w:r>
      <w:r>
        <w:rPr>
          <w:color w:val="073D86"/>
        </w:rPr>
        <w:t>有效控制工程建设规模和建设标准</w:t>
      </w:r>
      <w:r>
        <w:rPr/>
      </w:r>
    </w:p>
    <w:p>
      <w:pPr>
        <w:pStyle w:val="BodyText"/>
        <w:spacing w:line="697" w:lineRule="exact"/>
        <w:ind w:left="1297" w:right="0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  <w:spacing w:val="72"/>
        </w:rPr>
        <w:t> </w:t>
      </w:r>
      <w:r>
        <w:rPr>
          <w:color w:val="073D86"/>
        </w:rPr>
        <w:t>提高投资效益</w:t>
      </w:r>
      <w:r>
        <w:rPr/>
      </w:r>
    </w:p>
    <w:p>
      <w:pPr>
        <w:spacing w:after="0" w:line="697" w:lineRule="exact"/>
        <w:jc w:val="left"/>
        <w:sectPr>
          <w:pgSz w:w="14400" w:h="10800" w:orient="landscape"/>
          <w:pgMar w:top="360" w:bottom="280" w:left="220" w:right="220"/>
        </w:sectPr>
      </w:pPr>
    </w:p>
    <w:p>
      <w:pPr>
        <w:spacing w:line="240" w:lineRule="auto" w:before="0"/>
        <w:ind w:right="0"/>
        <w:rPr>
          <w:rFonts w:ascii="华文楷体" w:hAnsi="华文楷体" w:cs="华文楷体" w:eastAsia="华文楷体" w:hint="default"/>
          <w:sz w:val="20"/>
          <w:szCs w:val="20"/>
        </w:rPr>
      </w:pPr>
      <w:r>
        <w:rPr/>
        <w:pict>
          <v:group style="position:absolute;margin-left:16.667pt;margin-top:18pt;width:686.9pt;height:218.95pt;mso-position-horizontal-relative:page;mso-position-vertical-relative:page;z-index:-7768" coordorigin="333,360" coordsize="13738,4379">
            <v:shape style="position:absolute;left:360;top:360;width:13694;height:3888" type="#_x0000_t75" stroked="false">
              <v:imagedata r:id="rId7" o:title=""/>
            </v:shape>
            <v:group style="position:absolute;left:9524;top:2873;width:4530;height:1125" coordorigin="9524,2873" coordsize="4530,1125">
              <v:shape style="position:absolute;left:9524;top:2873;width:4530;height:1125" coordorigin="9524,2873" coordsize="4530,1125" path="m14053,2873l14043,2873,13852,2905,13658,2940,13257,3017,12835,3109,12393,3214,11988,3316,10849,3572,10501,3643,9838,3766,9524,3818,9949,3878,10150,3903,10538,3945,10900,3973,11074,3984,11244,3991,11566,3998,11720,3998,12018,3991,12158,3984,12426,3962,12557,3948,12805,3913,13039,3871,13260,3822,13471,3766,13672,3702,13862,3632,14047,3558,14053,3555,14053,2873xe" filled="true" fillcolor="#c5e7fb" stroked="false">
                <v:path arrowok="t"/>
                <v:fill opacity="19018f" type="solid"/>
              </v:shape>
            </v:group>
            <v:group style="position:absolute;left:4125;top:2671;width:8732;height:1339" coordorigin="4125,2671" coordsize="8732,1339">
              <v:shape style="position:absolute;left:4125;top:2671;width:8732;height:1339" coordorigin="4125,2671" coordsize="8732,1339" path="m5467,2671l5203,2671,4955,2678,4724,2689,4510,2706,4309,2727,4125,2755,4651,2822,5216,2917,5822,3040,6144,3110,7064,3335,8156,3578,8414,3627,8658,3676,8899,3722,9361,3799,9582,3834,10004,3890,10402,3940,10593,3957,10955,3985,11129,3996,11464,4010,11775,4010,12070,4003,12210,3996,12348,3985,12736,3943,12856,3926,12468,3876,12056,3817,11162,3662,10165,3455,8615,3086,8193,2994,7791,2917,7597,2882,7406,2850,7222,2822,6689,2752,6358,2720,6047,2696,5749,2678,5467,2671xe" filled="true" fillcolor="#c5e7fb" stroked="false">
                <v:path arrowok="t"/>
                <v:fill opacity="26214f" type="solid"/>
              </v:shape>
            </v:group>
            <v:group style="position:absolute;left:4455;top:2690;width:8611;height:1220" coordorigin="4455,2690" coordsize="8611,1220">
              <v:shape style="position:absolute;left:4455;top:2690;width:8611;height:1220" coordorigin="4455,2690" coordsize="8611,1220" path="m4455,2813l4485,2806,4575,2789,4729,2764,4830,2750,4947,2736,5077,2726,5228,2715,5392,2705,5576,2697,5777,2694,5995,2690,6229,2694,6480,2701,6751,2715,7039,2733,7344,2761,7669,2792,8014,2831,8375,2877,8757,2933,9155,2996,9574,3070,10012,3158,10471,3253,10950,3358,11449,3478,11968,3608,12507,3752,13066,3910e" filled="false" stroked="true" strokeweight=".24024pt" strokecolor="#ffffff">
                <v:path arrowok="t"/>
              </v:shape>
            </v:group>
            <v:group style="position:absolute;left:8834;top:2669;width:5210;height:1026" coordorigin="8834,2669" coordsize="5210,1026">
              <v:shape style="position:absolute;left:8834;top:2669;width:5210;height:1026" coordorigin="8834,2669" coordsize="5210,1026" path="m8834,3695l8984,3653,9396,3544,9681,3471,10009,3390,10374,3302,10766,3207,11181,3116,11606,3024,12041,2940,12473,2859,12687,2824,12895,2789,13103,2761,13303,2733,13501,2712,13688,2694,13869,2680,14043,2669e" filled="false" stroked="true" strokeweight=".24024pt" strokecolor="#ffffff">
                <v:path arrowok="t"/>
              </v:shape>
            </v:group>
            <v:group style="position:absolute;left:333;top:2645;width:13738;height:2095" coordorigin="333,2645" coordsize="13738,2095">
              <v:shape style="position:absolute;left:333;top:2645;width:13738;height:2095" coordorigin="333,2645" coordsize="13738,2095" path="m2784,2645l2542,2645,2315,2652,2100,2662,1711,2697,1533,2722,1373,2747,1222,2775,1088,2806,960,2835,850,2866,658,2926,581,2954,414,3024,333,3066,333,4739,14064,4739,14071,4729,14071,3984,11644,3984,11426,3980,11198,3973,10963,3962,10719,3945,10192,3892,9626,3818,9324,3773,9009,3720,8684,3660,7990,3523,6847,3267,6025,3066,5251,2905,4889,2842,4544,2789,4212,2743,3897,2708,3598,2680,3042,2648,2784,2645xe" filled="true" fillcolor="#ffffff" stroked="false">
                <v:path arrowok="t"/>
                <v:fill type="solid"/>
              </v:shape>
              <v:shape style="position:absolute;left:333;top:2645;width:13738;height:2095" coordorigin="333,2645" coordsize="13738,2095" path="m14071,3541l13937,3597,13809,3646,13675,3692,13397,3776,13250,3815,12941,3878,12777,3906,12428,3948,12053,3977,11852,3984,14071,3984,14071,3541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10"/>
        <w:ind w:right="0"/>
        <w:rPr>
          <w:rFonts w:ascii="华文楷体" w:hAnsi="华文楷体" w:cs="华文楷体" w:eastAsia="华文楷体" w:hint="default"/>
          <w:sz w:val="25"/>
          <w:szCs w:val="25"/>
        </w:rPr>
      </w:pPr>
    </w:p>
    <w:p>
      <w:pPr>
        <w:tabs>
          <w:tab w:pos="8054" w:val="left" w:leader="none"/>
        </w:tabs>
        <w:spacing w:line="986" w:lineRule="exact" w:before="0"/>
        <w:ind w:left="4150" w:right="0" w:firstLine="0"/>
        <w:jc w:val="left"/>
        <w:rPr>
          <w:rFonts w:ascii="华文新魏" w:hAnsi="华文新魏" w:cs="华文新魏" w:eastAsia="华文新魏" w:hint="default"/>
          <w:sz w:val="88"/>
          <w:szCs w:val="88"/>
        </w:rPr>
      </w:pPr>
      <w:r>
        <w:rPr>
          <w:rFonts w:ascii="华文新魏" w:hAnsi="华文新魏" w:cs="华文新魏" w:eastAsia="华文新魏" w:hint="default"/>
          <w:color w:val="011B2B"/>
          <w:spacing w:val="-1"/>
          <w:w w:val="95"/>
          <w:sz w:val="88"/>
          <w:szCs w:val="88"/>
        </w:rPr>
        <w:t>估算指标</w:t>
        <w:tab/>
      </w:r>
      <w:r>
        <w:rPr>
          <w:rFonts w:ascii="华文新魏" w:hAnsi="华文新魏" w:cs="华文新魏" w:eastAsia="华文新魏" w:hint="default"/>
          <w:color w:val="011B2B"/>
          <w:spacing w:val="-1"/>
          <w:sz w:val="88"/>
          <w:szCs w:val="88"/>
        </w:rPr>
        <w:t>术语</w:t>
      </w:r>
      <w:r>
        <w:rPr>
          <w:rFonts w:ascii="华文新魏" w:hAnsi="华文新魏" w:cs="华文新魏" w:eastAsia="华文新魏" w:hint="default"/>
          <w:sz w:val="88"/>
          <w:szCs w:val="88"/>
        </w:rPr>
      </w: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pStyle w:val="BodyText"/>
        <w:spacing w:line="642" w:lineRule="exact" w:before="66"/>
        <w:ind w:right="0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  <w:spacing w:val="72"/>
        </w:rPr>
        <w:t> </w:t>
      </w:r>
      <w:r>
        <w:rPr>
          <w:rFonts w:ascii="Candara" w:hAnsi="Candara" w:cs="Candara" w:eastAsia="Candara" w:hint="default"/>
          <w:color w:val="073D86"/>
        </w:rPr>
        <w:t>1</w:t>
      </w:r>
      <w:r>
        <w:rPr>
          <w:color w:val="073D86"/>
        </w:rPr>
        <w:t>、综合指标（单项工程建筑及安装工程造价指标，不</w:t>
      </w:r>
      <w:r>
        <w:rPr/>
      </w:r>
    </w:p>
    <w:p>
      <w:pPr>
        <w:pStyle w:val="BodyText"/>
        <w:spacing w:line="632" w:lineRule="exact"/>
        <w:ind w:left="1433" w:right="0"/>
        <w:jc w:val="left"/>
      </w:pPr>
      <w:r>
        <w:rPr>
          <w:color w:val="073D86"/>
        </w:rPr>
        <w:t>含设备工器具和工程建设其他费用）</w:t>
      </w:r>
      <w:r>
        <w:rPr/>
      </w:r>
    </w:p>
    <w:p>
      <w:pPr>
        <w:pStyle w:val="BodyText"/>
        <w:spacing w:line="636" w:lineRule="exact"/>
        <w:ind w:right="0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  <w:spacing w:val="71"/>
        </w:rPr>
        <w:t> </w:t>
      </w:r>
      <w:r>
        <w:rPr>
          <w:rFonts w:ascii="Candara" w:hAnsi="Candara" w:cs="Candara" w:eastAsia="Candara" w:hint="default"/>
          <w:color w:val="073D86"/>
        </w:rPr>
        <w:t>2</w:t>
      </w:r>
      <w:r>
        <w:rPr>
          <w:color w:val="073D86"/>
        </w:rPr>
        <w:t>、分项指标（分项工程的造价指标，由人工费、材料</w:t>
      </w:r>
      <w:r>
        <w:rPr/>
      </w:r>
    </w:p>
    <w:p>
      <w:pPr>
        <w:pStyle w:val="BodyText"/>
        <w:spacing w:line="632" w:lineRule="exact"/>
        <w:ind w:left="1433" w:right="0"/>
        <w:jc w:val="left"/>
      </w:pPr>
      <w:r>
        <w:rPr>
          <w:color w:val="073D86"/>
        </w:rPr>
        <w:t>费、机械费和综合费用）</w:t>
      </w:r>
      <w:r>
        <w:rPr/>
      </w:r>
    </w:p>
    <w:p>
      <w:pPr>
        <w:pStyle w:val="BodyText"/>
        <w:spacing w:line="636" w:lineRule="exact"/>
        <w:ind w:right="0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  <w:spacing w:val="74"/>
        </w:rPr>
        <w:t> </w:t>
      </w:r>
      <w:r>
        <w:rPr>
          <w:rFonts w:ascii="Candara" w:hAnsi="Candara" w:cs="Candara" w:eastAsia="Candara" w:hint="default"/>
          <w:color w:val="073D86"/>
        </w:rPr>
        <w:t>3</w:t>
      </w:r>
      <w:r>
        <w:rPr>
          <w:color w:val="073D86"/>
        </w:rPr>
        <w:t>、单体指标（独立小型构筑物、功能或装饰性小品和</w:t>
      </w:r>
      <w:r>
        <w:rPr/>
      </w:r>
    </w:p>
    <w:p>
      <w:pPr>
        <w:pStyle w:val="BodyText"/>
        <w:spacing w:line="632" w:lineRule="exact"/>
        <w:ind w:left="1433" w:right="0"/>
        <w:jc w:val="left"/>
      </w:pPr>
      <w:r>
        <w:rPr>
          <w:color w:val="073D86"/>
        </w:rPr>
        <w:t>园区器具的造价指标）</w:t>
      </w:r>
      <w:r>
        <w:rPr/>
      </w:r>
    </w:p>
    <w:p>
      <w:pPr>
        <w:pStyle w:val="BodyText"/>
        <w:spacing w:line="576" w:lineRule="exact" w:before="111"/>
        <w:ind w:left="1433" w:right="0" w:hanging="432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</w:rPr>
        <w:t> </w:t>
      </w:r>
      <w:r>
        <w:rPr>
          <w:rFonts w:ascii="Candara" w:hAnsi="Candara" w:cs="Candara" w:eastAsia="Candara" w:hint="default"/>
          <w:color w:val="073D86"/>
        </w:rPr>
        <w:t>4</w:t>
      </w:r>
      <w:r>
        <w:rPr>
          <w:color w:val="073D86"/>
        </w:rPr>
        <w:t>、综合费率（依据典型案例分析测算确定，包括企业 管理费、利润、规费、税金等）</w:t>
      </w:r>
      <w:r>
        <w:rPr/>
      </w:r>
    </w:p>
    <w:p>
      <w:pPr>
        <w:pStyle w:val="BodyText"/>
        <w:spacing w:line="705" w:lineRule="exact"/>
        <w:ind w:right="0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  <w:spacing w:val="68"/>
        </w:rPr>
        <w:t> </w:t>
      </w:r>
      <w:r>
        <w:rPr>
          <w:rFonts w:ascii="Candara" w:hAnsi="Candara" w:cs="Candara" w:eastAsia="Candara" w:hint="default"/>
          <w:color w:val="073D86"/>
        </w:rPr>
        <w:t>5</w:t>
      </w:r>
      <w:r>
        <w:rPr>
          <w:color w:val="073D86"/>
        </w:rPr>
        <w:t>、综合费用（（人工费</w:t>
      </w:r>
      <w:r>
        <w:rPr>
          <w:rFonts w:ascii="Candara" w:hAnsi="Candara" w:cs="Candara" w:eastAsia="Candara" w:hint="default"/>
          <w:color w:val="073D86"/>
        </w:rPr>
        <w:t>+</w:t>
      </w:r>
      <w:r>
        <w:rPr>
          <w:color w:val="073D86"/>
        </w:rPr>
        <w:t>机械费）</w:t>
      </w:r>
      <w:r>
        <w:rPr>
          <w:rFonts w:ascii="Candara" w:hAnsi="Candara" w:cs="Candara" w:eastAsia="Candara" w:hint="default"/>
          <w:color w:val="073D86"/>
        </w:rPr>
        <w:t>*</w:t>
      </w:r>
      <w:r>
        <w:rPr>
          <w:color w:val="073D86"/>
        </w:rPr>
        <w:t>综合费率</w:t>
      </w:r>
      <w:r>
        <w:rPr>
          <w:rFonts w:ascii="Candara" w:hAnsi="Candara" w:cs="Candara" w:eastAsia="Candara" w:hint="default"/>
          <w:color w:val="073D86"/>
        </w:rPr>
        <w:t>=</w:t>
      </w:r>
      <w:r>
        <w:rPr>
          <w:color w:val="073D86"/>
        </w:rPr>
        <w:t>综合费用）</w:t>
      </w:r>
      <w:r>
        <w:rPr/>
      </w:r>
    </w:p>
    <w:p>
      <w:pPr>
        <w:spacing w:after="0" w:line="705" w:lineRule="exact"/>
        <w:jc w:val="left"/>
        <w:sectPr>
          <w:pgSz w:w="14400" w:h="10800" w:orient="landscape"/>
          <w:pgMar w:top="360" w:bottom="280" w:left="220" w:right="220"/>
        </w:sectPr>
      </w:pPr>
    </w:p>
    <w:p>
      <w:pPr>
        <w:spacing w:line="240" w:lineRule="auto" w:before="0"/>
        <w:ind w:right="0"/>
        <w:rPr>
          <w:rFonts w:ascii="华文楷体" w:hAnsi="华文楷体" w:cs="华文楷体" w:eastAsia="华文楷体" w:hint="default"/>
          <w:sz w:val="20"/>
          <w:szCs w:val="20"/>
        </w:rPr>
      </w:pPr>
      <w:r>
        <w:rPr/>
        <w:pict>
          <v:group style="position:absolute;margin-left:16.667pt;margin-top:18pt;width:686.9pt;height:218.95pt;mso-position-horizontal-relative:page;mso-position-vertical-relative:page;z-index:-7744" coordorigin="333,360" coordsize="13738,4379">
            <v:shape style="position:absolute;left:360;top:360;width:13694;height:3888" type="#_x0000_t75" stroked="false">
              <v:imagedata r:id="rId7" o:title=""/>
            </v:shape>
            <v:group style="position:absolute;left:9524;top:2873;width:4530;height:1125" coordorigin="9524,2873" coordsize="4530,1125">
              <v:shape style="position:absolute;left:9524;top:2873;width:4530;height:1125" coordorigin="9524,2873" coordsize="4530,1125" path="m14053,2873l14043,2873,13852,2905,13658,2940,13257,3017,12835,3109,12393,3214,11988,3316,10849,3572,10501,3643,9838,3766,9524,3818,9949,3878,10150,3903,10538,3945,10900,3973,11074,3984,11244,3991,11566,3998,11720,3998,12018,3991,12158,3984,12426,3962,12557,3948,12805,3913,13039,3871,13260,3822,13471,3766,13672,3702,13862,3632,14047,3558,14053,3555,14053,2873xe" filled="true" fillcolor="#c5e7fb" stroked="false">
                <v:path arrowok="t"/>
                <v:fill opacity="19018f" type="solid"/>
              </v:shape>
            </v:group>
            <v:group style="position:absolute;left:4125;top:2671;width:8732;height:1339" coordorigin="4125,2671" coordsize="8732,1339">
              <v:shape style="position:absolute;left:4125;top:2671;width:8732;height:1339" coordorigin="4125,2671" coordsize="8732,1339" path="m5467,2671l5203,2671,4955,2678,4724,2689,4510,2706,4309,2727,4125,2755,4651,2822,5216,2917,5822,3040,6144,3110,7064,3335,8156,3578,8414,3627,8658,3676,8899,3722,9361,3799,9582,3834,10004,3890,10402,3940,10593,3957,10955,3985,11129,3996,11464,4010,11775,4010,12070,4003,12210,3996,12348,3985,12736,3943,12856,3926,12468,3876,12056,3817,11162,3662,10165,3455,8615,3086,8193,2994,7791,2917,7597,2882,7406,2850,7222,2822,6689,2752,6358,2720,6047,2696,5749,2678,5467,2671xe" filled="true" fillcolor="#c5e7fb" stroked="false">
                <v:path arrowok="t"/>
                <v:fill opacity="26214f" type="solid"/>
              </v:shape>
            </v:group>
            <v:group style="position:absolute;left:4455;top:2690;width:8611;height:1220" coordorigin="4455,2690" coordsize="8611,1220">
              <v:shape style="position:absolute;left:4455;top:2690;width:8611;height:1220" coordorigin="4455,2690" coordsize="8611,1220" path="m4455,2813l4485,2806,4575,2789,4729,2764,4830,2750,4947,2736,5077,2726,5228,2715,5392,2705,5576,2697,5777,2694,5995,2690,6229,2694,6480,2701,6751,2715,7039,2733,7344,2761,7669,2792,8014,2831,8375,2877,8757,2933,9155,2996,9574,3070,10012,3158,10471,3253,10950,3358,11449,3478,11968,3608,12507,3752,13066,3910e" filled="false" stroked="true" strokeweight=".24024pt" strokecolor="#ffffff">
                <v:path arrowok="t"/>
              </v:shape>
            </v:group>
            <v:group style="position:absolute;left:8834;top:2669;width:5210;height:1026" coordorigin="8834,2669" coordsize="5210,1026">
              <v:shape style="position:absolute;left:8834;top:2669;width:5210;height:1026" coordorigin="8834,2669" coordsize="5210,1026" path="m8834,3695l8984,3653,9396,3544,9681,3471,10009,3390,10374,3302,10766,3207,11181,3116,11606,3024,12041,2940,12473,2859,12687,2824,12895,2789,13103,2761,13303,2733,13501,2712,13688,2694,13869,2680,14043,2669e" filled="false" stroked="true" strokeweight=".24024pt" strokecolor="#ffffff">
                <v:path arrowok="t"/>
              </v:shape>
            </v:group>
            <v:group style="position:absolute;left:333;top:2645;width:13738;height:2095" coordorigin="333,2645" coordsize="13738,2095">
              <v:shape style="position:absolute;left:333;top:2645;width:13738;height:2095" coordorigin="333,2645" coordsize="13738,2095" path="m2784,2645l2542,2645,2315,2652,2100,2662,1711,2697,1533,2722,1373,2747,1222,2775,1088,2806,960,2835,850,2866,658,2926,581,2954,414,3024,333,3066,333,4739,14064,4739,14071,4729,14071,3984,11644,3984,11426,3980,11198,3973,10963,3962,10719,3945,10192,3892,9626,3818,9324,3773,9009,3720,8684,3660,7990,3523,6847,3267,6025,3066,5251,2905,4889,2842,4544,2789,4212,2743,3897,2708,3598,2680,3042,2648,2784,2645xe" filled="true" fillcolor="#ffffff" stroked="false">
                <v:path arrowok="t"/>
                <v:fill type="solid"/>
              </v:shape>
              <v:shape style="position:absolute;left:333;top:2645;width:13738;height:2095" coordorigin="333,2645" coordsize="13738,2095" path="m14071,3541l13937,3597,13809,3646,13675,3692,13397,3776,13250,3815,12941,3878,12777,3906,12428,3948,12053,3977,11852,3984,14071,3984,14071,3541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10"/>
        <w:ind w:right="0"/>
        <w:rPr>
          <w:rFonts w:ascii="华文楷体" w:hAnsi="华文楷体" w:cs="华文楷体" w:eastAsia="华文楷体" w:hint="default"/>
          <w:sz w:val="25"/>
          <w:szCs w:val="25"/>
        </w:rPr>
      </w:pPr>
    </w:p>
    <w:p>
      <w:pPr>
        <w:pStyle w:val="Heading2"/>
        <w:spacing w:line="986" w:lineRule="exact"/>
        <w:ind w:left="5640" w:right="5640"/>
        <w:jc w:val="center"/>
      </w:pPr>
      <w:r>
        <w:rPr>
          <w:color w:val="FFFFFF"/>
        </w:rPr>
        <w:t>总说明</w:t>
      </w:r>
      <w:r>
        <w:rPr/>
      </w: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13"/>
        <w:ind w:right="0"/>
        <w:rPr>
          <w:rFonts w:ascii="华文新魏" w:hAnsi="华文新魏" w:cs="华文新魏" w:eastAsia="华文新魏" w:hint="default"/>
          <w:sz w:val="17"/>
          <w:szCs w:val="17"/>
        </w:rPr>
      </w:pPr>
    </w:p>
    <w:p>
      <w:pPr>
        <w:tabs>
          <w:tab w:pos="1092" w:val="left" w:leader="none"/>
        </w:tabs>
        <w:spacing w:line="510" w:lineRule="exact" w:before="0"/>
        <w:ind w:left="660" w:right="0" w:firstLine="0"/>
        <w:jc w:val="left"/>
        <w:rPr>
          <w:rFonts w:ascii="华文楷体" w:hAnsi="华文楷体" w:cs="华文楷体" w:eastAsia="华文楷体" w:hint="default"/>
          <w:sz w:val="38"/>
          <w:szCs w:val="38"/>
        </w:rPr>
      </w:pPr>
      <w:r>
        <w:rPr>
          <w:rFonts w:ascii="Symbol" w:hAnsi="Symbol" w:cs="Symbol" w:eastAsia="Symbol" w:hint="default"/>
          <w:color w:val="30B6FC"/>
          <w:w w:val="95"/>
          <w:sz w:val="38"/>
          <w:szCs w:val="38"/>
        </w:rPr>
        <w:t></w:t>
      </w:r>
      <w:r>
        <w:rPr>
          <w:rFonts w:ascii="Times New Roman" w:hAnsi="Times New Roman" w:cs="Times New Roman" w:eastAsia="Times New Roman" w:hint="default"/>
          <w:color w:val="30B6FC"/>
          <w:w w:val="95"/>
          <w:sz w:val="38"/>
          <w:szCs w:val="38"/>
        </w:rPr>
        <w:tab/>
      </w:r>
      <w:r>
        <w:rPr>
          <w:rFonts w:ascii="华文楷体" w:hAnsi="华文楷体" w:cs="华文楷体" w:eastAsia="华文楷体" w:hint="default"/>
          <w:sz w:val="38"/>
          <w:szCs w:val="38"/>
        </w:rPr>
        <w:t>分项指标中人工、材料、机械消耗量，使用时不能调整，综合指标</w:t>
      </w:r>
    </w:p>
    <w:p>
      <w:pPr>
        <w:spacing w:before="34"/>
        <w:ind w:left="1092" w:right="0" w:firstLine="0"/>
        <w:jc w:val="left"/>
        <w:rPr>
          <w:rFonts w:ascii="华文楷体" w:hAnsi="华文楷体" w:cs="华文楷体" w:eastAsia="华文楷体" w:hint="default"/>
          <w:sz w:val="38"/>
          <w:szCs w:val="38"/>
        </w:rPr>
      </w:pPr>
      <w:r>
        <w:rPr>
          <w:rFonts w:ascii="华文楷体" w:hAnsi="华文楷体" w:cs="华文楷体" w:eastAsia="华文楷体" w:hint="default"/>
          <w:sz w:val="38"/>
          <w:szCs w:val="38"/>
        </w:rPr>
        <w:t>中的工程数量可根据设计工程量进行调整。</w:t>
      </w:r>
    </w:p>
    <w:p>
      <w:pPr>
        <w:spacing w:line="254" w:lineRule="auto" w:before="129"/>
        <w:ind w:left="1092" w:right="1868" w:hanging="432"/>
        <w:jc w:val="both"/>
        <w:rPr>
          <w:rFonts w:ascii="华文楷体" w:hAnsi="华文楷体" w:cs="华文楷体" w:eastAsia="华文楷体" w:hint="default"/>
          <w:sz w:val="38"/>
          <w:szCs w:val="38"/>
        </w:rPr>
      </w:pPr>
      <w:r>
        <w:rPr>
          <w:rFonts w:ascii="Symbol" w:hAnsi="Symbol" w:cs="Symbol" w:eastAsia="Symbol" w:hint="default"/>
          <w:color w:val="30B6FC"/>
          <w:sz w:val="38"/>
          <w:szCs w:val="38"/>
        </w:rPr>
        <w:t></w:t>
      </w:r>
      <w:r>
        <w:rPr>
          <w:rFonts w:ascii="Times New Roman" w:hAnsi="Times New Roman" w:cs="Times New Roman" w:eastAsia="Times New Roman" w:hint="default"/>
          <w:color w:val="30B6FC"/>
          <w:sz w:val="38"/>
          <w:szCs w:val="38"/>
        </w:rPr>
        <w:t> </w:t>
      </w:r>
      <w:r>
        <w:rPr>
          <w:rFonts w:ascii="华文楷体" w:hAnsi="华文楷体" w:cs="华文楷体" w:eastAsia="华文楷体" w:hint="default"/>
          <w:sz w:val="38"/>
          <w:szCs w:val="38"/>
        </w:rPr>
        <w:t>编制建设项目投资估算时，人工、主要材料及机械台班价格与基期 </w:t>
      </w:r>
      <w:r>
        <w:rPr>
          <w:rFonts w:ascii="华文楷体" w:hAnsi="华文楷体" w:cs="华文楷体" w:eastAsia="华文楷体" w:hint="default"/>
          <w:spacing w:val="-1"/>
          <w:sz w:val="38"/>
          <w:szCs w:val="38"/>
        </w:rPr>
        <w:t>价格的价差可以调整，材料价差还需另计零星工程费、规费、税金 </w:t>
      </w:r>
      <w:r>
        <w:rPr>
          <w:rFonts w:ascii="华文楷体" w:hAnsi="华文楷体" w:cs="华文楷体" w:eastAsia="华文楷体" w:hint="default"/>
          <w:spacing w:val="-1"/>
          <w:sz w:val="38"/>
          <w:szCs w:val="38"/>
        </w:rPr>
      </w:r>
      <w:r>
        <w:rPr>
          <w:rFonts w:ascii="华文楷体" w:hAnsi="华文楷体" w:cs="华文楷体" w:eastAsia="华文楷体" w:hint="default"/>
          <w:sz w:val="38"/>
          <w:szCs w:val="38"/>
        </w:rPr>
        <w:t>等费用，费率为</w:t>
      </w:r>
      <w:r>
        <w:rPr>
          <w:rFonts w:ascii="Candara" w:hAnsi="Candara" w:cs="Candara" w:eastAsia="Candara" w:hint="default"/>
          <w:sz w:val="38"/>
          <w:szCs w:val="38"/>
        </w:rPr>
        <w:t>21.2%</w:t>
      </w:r>
      <w:r>
        <w:rPr>
          <w:rFonts w:ascii="华文楷体" w:hAnsi="华文楷体" w:cs="华文楷体" w:eastAsia="华文楷体" w:hint="default"/>
          <w:sz w:val="38"/>
          <w:szCs w:val="38"/>
        </w:rPr>
        <w:t>。</w:t>
      </w:r>
    </w:p>
    <w:p>
      <w:pPr>
        <w:tabs>
          <w:tab w:pos="1092" w:val="left" w:leader="none"/>
        </w:tabs>
        <w:spacing w:line="254" w:lineRule="auto" w:before="94"/>
        <w:ind w:left="1092" w:right="1587" w:hanging="432"/>
        <w:jc w:val="left"/>
        <w:rPr>
          <w:rFonts w:ascii="华文楷体" w:hAnsi="华文楷体" w:cs="华文楷体" w:eastAsia="华文楷体" w:hint="default"/>
          <w:sz w:val="38"/>
          <w:szCs w:val="38"/>
        </w:rPr>
      </w:pPr>
      <w:r>
        <w:rPr>
          <w:rFonts w:ascii="Symbol" w:hAnsi="Symbol" w:cs="Symbol" w:eastAsia="Symbol" w:hint="default"/>
          <w:color w:val="30B6FC"/>
          <w:w w:val="95"/>
          <w:sz w:val="38"/>
          <w:szCs w:val="38"/>
        </w:rPr>
        <w:t></w:t>
      </w:r>
      <w:r>
        <w:rPr>
          <w:rFonts w:ascii="Times New Roman" w:hAnsi="Times New Roman" w:cs="Times New Roman" w:eastAsia="Times New Roman" w:hint="default"/>
          <w:color w:val="30B6FC"/>
          <w:w w:val="95"/>
          <w:sz w:val="38"/>
          <w:szCs w:val="38"/>
        </w:rPr>
        <w:tab/>
      </w:r>
      <w:r>
        <w:rPr>
          <w:rFonts w:ascii="华文楷体" w:hAnsi="华文楷体" w:cs="华文楷体" w:eastAsia="华文楷体" w:hint="default"/>
          <w:sz w:val="38"/>
          <w:szCs w:val="38"/>
        </w:rPr>
        <w:t>综合指标编号为“</w:t>
      </w:r>
      <w:r>
        <w:rPr>
          <w:rFonts w:ascii="Candara" w:hAnsi="Candara" w:cs="Candara" w:eastAsia="Candara" w:hint="default"/>
          <w:sz w:val="38"/>
          <w:szCs w:val="38"/>
        </w:rPr>
        <w:t>1DZ-xxx</w:t>
      </w:r>
      <w:r>
        <w:rPr>
          <w:rFonts w:ascii="华文楷体" w:hAnsi="华文楷体" w:cs="华文楷体" w:eastAsia="华文楷体" w:hint="default"/>
          <w:sz w:val="38"/>
          <w:szCs w:val="38"/>
        </w:rPr>
        <w:t>”，“</w:t>
      </w:r>
      <w:r>
        <w:rPr>
          <w:rFonts w:ascii="Candara" w:hAnsi="Candara" w:cs="Candara" w:eastAsia="Candara" w:hint="default"/>
          <w:sz w:val="38"/>
          <w:szCs w:val="38"/>
        </w:rPr>
        <w:t>1</w:t>
      </w:r>
      <w:r>
        <w:rPr>
          <w:rFonts w:ascii="华文楷体" w:hAnsi="华文楷体" w:cs="华文楷体" w:eastAsia="华文楷体" w:hint="default"/>
          <w:sz w:val="38"/>
          <w:szCs w:val="38"/>
        </w:rPr>
        <w:t>”表示道路工程部分，</w:t>
      </w:r>
      <w:r>
        <w:rPr>
          <w:rFonts w:ascii="Candara" w:hAnsi="Candara" w:cs="Candara" w:eastAsia="Candara" w:hint="default"/>
          <w:sz w:val="38"/>
          <w:szCs w:val="38"/>
        </w:rPr>
        <w:t>D</w:t>
      </w:r>
      <w:r>
        <w:rPr>
          <w:rFonts w:ascii="华文楷体" w:hAnsi="华文楷体" w:cs="华文楷体" w:eastAsia="华文楷体" w:hint="default"/>
          <w:sz w:val="38"/>
          <w:szCs w:val="38"/>
        </w:rPr>
        <w:t>表示市政 </w:t>
      </w:r>
      <w:r>
        <w:rPr>
          <w:rFonts w:ascii="华文楷体" w:hAnsi="华文楷体" w:cs="华文楷体" w:eastAsia="华文楷体" w:hint="default"/>
          <w:w w:val="95"/>
          <w:sz w:val="38"/>
          <w:szCs w:val="38"/>
        </w:rPr>
        <w:t>工程，</w:t>
      </w:r>
      <w:r>
        <w:rPr>
          <w:rFonts w:ascii="Candara" w:hAnsi="Candara" w:cs="Candara" w:eastAsia="Candara" w:hint="default"/>
          <w:w w:val="95"/>
          <w:sz w:val="38"/>
          <w:szCs w:val="38"/>
        </w:rPr>
        <w:t>Z</w:t>
      </w:r>
      <w:r>
        <w:rPr>
          <w:rFonts w:ascii="华文楷体" w:hAnsi="华文楷体" w:cs="华文楷体" w:eastAsia="华文楷体" w:hint="default"/>
          <w:w w:val="95"/>
          <w:sz w:val="38"/>
          <w:szCs w:val="38"/>
        </w:rPr>
        <w:t>表示综合指标；后缀用数字表示。如：</w:t>
      </w:r>
      <w:r>
        <w:rPr>
          <w:rFonts w:ascii="Candara" w:hAnsi="Candara" w:cs="Candara" w:eastAsia="Candara" w:hint="default"/>
          <w:w w:val="95"/>
          <w:sz w:val="38"/>
          <w:szCs w:val="38"/>
        </w:rPr>
        <w:t>1DZ-001</w:t>
      </w:r>
      <w:r>
        <w:rPr>
          <w:rFonts w:ascii="华文楷体" w:hAnsi="华文楷体" w:cs="华文楷体" w:eastAsia="华文楷体" w:hint="default"/>
          <w:w w:val="95"/>
          <w:sz w:val="38"/>
          <w:szCs w:val="38"/>
        </w:rPr>
        <w:t>，表示道路工 </w:t>
      </w:r>
      <w:r>
        <w:rPr>
          <w:rFonts w:ascii="华文楷体" w:hAnsi="华文楷体" w:cs="华文楷体" w:eastAsia="华文楷体" w:hint="default"/>
          <w:sz w:val="38"/>
          <w:szCs w:val="38"/>
        </w:rPr>
        <w:t>程部分综合指标第一个项目。</w:t>
      </w:r>
    </w:p>
    <w:p>
      <w:pPr>
        <w:tabs>
          <w:tab w:pos="1092" w:val="left" w:leader="none"/>
        </w:tabs>
        <w:spacing w:line="254" w:lineRule="auto" w:before="104"/>
        <w:ind w:left="1092" w:right="1649" w:hanging="432"/>
        <w:jc w:val="left"/>
        <w:rPr>
          <w:rFonts w:ascii="华文楷体" w:hAnsi="华文楷体" w:cs="华文楷体" w:eastAsia="华文楷体" w:hint="default"/>
          <w:sz w:val="38"/>
          <w:szCs w:val="38"/>
        </w:rPr>
      </w:pPr>
      <w:r>
        <w:rPr>
          <w:rFonts w:ascii="Symbol" w:hAnsi="Symbol" w:cs="Symbol" w:eastAsia="Symbol" w:hint="default"/>
          <w:color w:val="30B6FC"/>
          <w:w w:val="95"/>
          <w:sz w:val="38"/>
          <w:szCs w:val="38"/>
        </w:rPr>
        <w:t></w:t>
      </w:r>
      <w:r>
        <w:rPr>
          <w:rFonts w:ascii="Times New Roman" w:hAnsi="Times New Roman" w:cs="Times New Roman" w:eastAsia="Times New Roman" w:hint="default"/>
          <w:color w:val="30B6FC"/>
          <w:w w:val="95"/>
          <w:sz w:val="38"/>
          <w:szCs w:val="38"/>
        </w:rPr>
        <w:tab/>
      </w:r>
      <w:r>
        <w:rPr>
          <w:rFonts w:ascii="华文楷体" w:hAnsi="华文楷体" w:cs="华文楷体" w:eastAsia="华文楷体" w:hint="default"/>
          <w:w w:val="95"/>
          <w:sz w:val="38"/>
          <w:szCs w:val="38"/>
        </w:rPr>
        <w:t>分项指标编号为“</w:t>
      </w:r>
      <w:r>
        <w:rPr>
          <w:rFonts w:ascii="Candara" w:hAnsi="Candara" w:cs="Candara" w:eastAsia="Candara" w:hint="default"/>
          <w:w w:val="95"/>
          <w:sz w:val="38"/>
          <w:szCs w:val="38"/>
        </w:rPr>
        <w:t>xDF-xxx</w:t>
      </w:r>
      <w:r>
        <w:rPr>
          <w:rFonts w:ascii="华文楷体" w:hAnsi="华文楷体" w:cs="华文楷体" w:eastAsia="华文楷体" w:hint="default"/>
          <w:w w:val="95"/>
          <w:sz w:val="38"/>
          <w:szCs w:val="38"/>
        </w:rPr>
        <w:t>”，第一个</w:t>
      </w:r>
      <w:r>
        <w:rPr>
          <w:rFonts w:ascii="Candara" w:hAnsi="Candara" w:cs="Candara" w:eastAsia="Candara" w:hint="default"/>
          <w:w w:val="95"/>
          <w:sz w:val="38"/>
          <w:szCs w:val="38"/>
        </w:rPr>
        <w:t>x</w:t>
      </w:r>
      <w:r>
        <w:rPr>
          <w:rFonts w:ascii="华文楷体" w:hAnsi="华文楷体" w:cs="华文楷体" w:eastAsia="华文楷体" w:hint="default"/>
          <w:w w:val="95"/>
          <w:sz w:val="38"/>
          <w:szCs w:val="38"/>
        </w:rPr>
        <w:t>表示分部编号，</w:t>
      </w:r>
      <w:r>
        <w:rPr>
          <w:rFonts w:ascii="Candara" w:hAnsi="Candara" w:cs="Candara" w:eastAsia="Candara" w:hint="default"/>
          <w:w w:val="95"/>
          <w:sz w:val="38"/>
          <w:szCs w:val="38"/>
        </w:rPr>
        <w:t>D</w:t>
      </w:r>
      <w:r>
        <w:rPr>
          <w:rFonts w:ascii="华文楷体" w:hAnsi="华文楷体" w:cs="华文楷体" w:eastAsia="华文楷体" w:hint="default"/>
          <w:w w:val="95"/>
          <w:sz w:val="38"/>
          <w:szCs w:val="38"/>
        </w:rPr>
        <w:t>表示市政工 </w:t>
      </w:r>
      <w:r>
        <w:rPr>
          <w:rFonts w:ascii="华文楷体" w:hAnsi="华文楷体" w:cs="华文楷体" w:eastAsia="华文楷体" w:hint="default"/>
          <w:sz w:val="38"/>
          <w:szCs w:val="38"/>
        </w:rPr>
        <w:t>程，</w:t>
      </w:r>
      <w:r>
        <w:rPr>
          <w:rFonts w:ascii="Candara" w:hAnsi="Candara" w:cs="Candara" w:eastAsia="Candara" w:hint="default"/>
          <w:sz w:val="38"/>
          <w:szCs w:val="38"/>
        </w:rPr>
        <w:t>F </w:t>
      </w:r>
      <w:r>
        <w:rPr>
          <w:rFonts w:ascii="华文楷体" w:hAnsi="华文楷体" w:cs="华文楷体" w:eastAsia="华文楷体" w:hint="default"/>
          <w:sz w:val="38"/>
          <w:szCs w:val="38"/>
        </w:rPr>
        <w:t>表示分项指标，后缀用数字表示。如</w:t>
      </w:r>
      <w:r>
        <w:rPr>
          <w:rFonts w:ascii="Candara" w:hAnsi="Candara" w:cs="Candara" w:eastAsia="Candara" w:hint="default"/>
          <w:sz w:val="38"/>
          <w:szCs w:val="38"/>
        </w:rPr>
        <w:t>1DF-001</w:t>
      </w:r>
      <w:r>
        <w:rPr>
          <w:rFonts w:ascii="华文楷体" w:hAnsi="华文楷体" w:cs="华文楷体" w:eastAsia="华文楷体" w:hint="default"/>
          <w:sz w:val="38"/>
          <w:szCs w:val="38"/>
        </w:rPr>
        <w:t>，表示道路工程 部分分项指标第一分部第一个指标。</w:t>
      </w:r>
    </w:p>
    <w:p>
      <w:pPr>
        <w:spacing w:after="0" w:line="254" w:lineRule="auto"/>
        <w:jc w:val="left"/>
        <w:rPr>
          <w:rFonts w:ascii="华文楷体" w:hAnsi="华文楷体" w:cs="华文楷体" w:eastAsia="华文楷体" w:hint="default"/>
          <w:sz w:val="38"/>
          <w:szCs w:val="38"/>
        </w:rPr>
        <w:sectPr>
          <w:pgSz w:w="14400" w:h="10800" w:orient="landscape"/>
          <w:pgMar w:top="360" w:bottom="280" w:left="220" w:right="220"/>
        </w:sectPr>
      </w:pPr>
    </w:p>
    <w:p>
      <w:pPr>
        <w:spacing w:line="240" w:lineRule="auto" w:before="0"/>
        <w:ind w:right="0"/>
        <w:rPr>
          <w:rFonts w:ascii="华文楷体" w:hAnsi="华文楷体" w:cs="华文楷体" w:eastAsia="华文楷体" w:hint="default"/>
          <w:sz w:val="20"/>
          <w:szCs w:val="20"/>
        </w:rPr>
      </w:pPr>
      <w:r>
        <w:rPr/>
        <w:pict>
          <v:group style="position:absolute;margin-left:16.667pt;margin-top:18pt;width:686.9pt;height:218.95pt;mso-position-horizontal-relative:page;mso-position-vertical-relative:page;z-index:-7720" coordorigin="333,360" coordsize="13738,4379">
            <v:shape style="position:absolute;left:360;top:360;width:13694;height:3888" type="#_x0000_t75" stroked="false">
              <v:imagedata r:id="rId7" o:title=""/>
            </v:shape>
            <v:group style="position:absolute;left:9524;top:2873;width:4530;height:1125" coordorigin="9524,2873" coordsize="4530,1125">
              <v:shape style="position:absolute;left:9524;top:2873;width:4530;height:1125" coordorigin="9524,2873" coordsize="4530,1125" path="m14053,2873l14043,2873,13852,2905,13658,2940,13257,3017,12835,3109,12393,3214,11988,3316,10849,3572,10501,3643,9838,3766,9524,3818,9949,3878,10150,3903,10538,3945,10900,3973,11074,3984,11244,3991,11566,3998,11720,3998,12018,3991,12158,3984,12426,3962,12557,3948,12805,3913,13039,3871,13260,3822,13471,3766,13672,3702,13862,3632,14047,3558,14053,3555,14053,2873xe" filled="true" fillcolor="#c5e7fb" stroked="false">
                <v:path arrowok="t"/>
                <v:fill opacity="19018f" type="solid"/>
              </v:shape>
            </v:group>
            <v:group style="position:absolute;left:4125;top:2671;width:8732;height:1339" coordorigin="4125,2671" coordsize="8732,1339">
              <v:shape style="position:absolute;left:4125;top:2671;width:8732;height:1339" coordorigin="4125,2671" coordsize="8732,1339" path="m5467,2671l5203,2671,4955,2678,4724,2689,4510,2706,4309,2727,4125,2755,4651,2822,5216,2917,5822,3040,6144,3110,7064,3335,8156,3578,8414,3627,8658,3676,8899,3722,9361,3799,9582,3834,10004,3890,10402,3940,10593,3957,10955,3985,11129,3996,11464,4010,11775,4010,12070,4003,12210,3996,12348,3985,12736,3943,12856,3926,12468,3876,12056,3817,11162,3662,10165,3455,8615,3086,8193,2994,7791,2917,7597,2882,7406,2850,7222,2822,6689,2752,6358,2720,6047,2696,5749,2678,5467,2671xe" filled="true" fillcolor="#c5e7fb" stroked="false">
                <v:path arrowok="t"/>
                <v:fill opacity="26214f" type="solid"/>
              </v:shape>
            </v:group>
            <v:group style="position:absolute;left:4455;top:2690;width:8611;height:1220" coordorigin="4455,2690" coordsize="8611,1220">
              <v:shape style="position:absolute;left:4455;top:2690;width:8611;height:1220" coordorigin="4455,2690" coordsize="8611,1220" path="m4455,2813l4485,2806,4575,2789,4729,2764,4830,2750,4947,2736,5077,2726,5228,2715,5392,2705,5576,2697,5777,2694,5995,2690,6229,2694,6480,2701,6751,2715,7039,2733,7344,2761,7669,2792,8014,2831,8375,2877,8757,2933,9155,2996,9574,3070,10012,3158,10471,3253,10950,3358,11449,3478,11968,3608,12507,3752,13066,3910e" filled="false" stroked="true" strokeweight=".24024pt" strokecolor="#ffffff">
                <v:path arrowok="t"/>
              </v:shape>
            </v:group>
            <v:group style="position:absolute;left:8834;top:2669;width:5210;height:1026" coordorigin="8834,2669" coordsize="5210,1026">
              <v:shape style="position:absolute;left:8834;top:2669;width:5210;height:1026" coordorigin="8834,2669" coordsize="5210,1026" path="m8834,3695l8984,3653,9396,3544,9681,3471,10009,3390,10374,3302,10766,3207,11181,3116,11606,3024,12041,2940,12473,2859,12687,2824,12895,2789,13103,2761,13303,2733,13501,2712,13688,2694,13869,2680,14043,2669e" filled="false" stroked="true" strokeweight=".24024pt" strokecolor="#ffffff">
                <v:path arrowok="t"/>
              </v:shape>
            </v:group>
            <v:group style="position:absolute;left:333;top:2645;width:13738;height:2095" coordorigin="333,2645" coordsize="13738,2095">
              <v:shape style="position:absolute;left:333;top:2645;width:13738;height:2095" coordorigin="333,2645" coordsize="13738,2095" path="m2784,2645l2542,2645,2315,2652,2100,2662,1711,2697,1533,2722,1373,2747,1222,2775,1088,2806,960,2835,850,2866,658,2926,581,2954,414,3024,333,3066,333,4739,14064,4739,14071,4729,14071,3984,11644,3984,11426,3980,11198,3973,10963,3962,10719,3945,10192,3892,9626,3818,9324,3773,9009,3720,8684,3660,7990,3523,6847,3267,6025,3066,5251,2905,4889,2842,4544,2789,4212,2743,3897,2708,3598,2680,3042,2648,2784,2645xe" filled="true" fillcolor="#ffffff" stroked="false">
                <v:path arrowok="t"/>
                <v:fill type="solid"/>
              </v:shape>
              <v:shape style="position:absolute;left:333;top:2645;width:13738;height:2095" coordorigin="333,2645" coordsize="13738,2095" path="m14071,3541l13937,3597,13809,3646,13675,3692,13397,3776,13250,3815,12941,3878,12777,3906,12428,3948,12053,3977,11852,3984,14071,3984,14071,3541xe" filled="true" fillcolor="#ffffff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10"/>
        <w:ind w:right="0"/>
        <w:rPr>
          <w:rFonts w:ascii="华文楷体" w:hAnsi="华文楷体" w:cs="华文楷体" w:eastAsia="华文楷体" w:hint="default"/>
          <w:sz w:val="25"/>
          <w:szCs w:val="25"/>
        </w:rPr>
      </w:pPr>
    </w:p>
    <w:p>
      <w:pPr>
        <w:pStyle w:val="Heading2"/>
        <w:spacing w:line="986" w:lineRule="exact"/>
        <w:ind w:right="0"/>
        <w:jc w:val="left"/>
      </w:pPr>
      <w:r>
        <w:rPr>
          <w:color w:val="FFFFFF"/>
        </w:rPr>
        <w:t>关于基期价格、综合费率</w:t>
      </w:r>
      <w:r>
        <w:rPr/>
      </w: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12"/>
        <w:ind w:right="0"/>
        <w:rPr>
          <w:rFonts w:ascii="华文新魏" w:hAnsi="华文新魏" w:cs="华文新魏" w:eastAsia="华文新魏" w:hint="default"/>
          <w:sz w:val="19"/>
          <w:szCs w:val="19"/>
        </w:rPr>
      </w:pPr>
    </w:p>
    <w:p>
      <w:pPr>
        <w:pStyle w:val="BodyText"/>
        <w:spacing w:line="615" w:lineRule="exact"/>
        <w:ind w:left="1114" w:right="0"/>
        <w:jc w:val="left"/>
      </w:pPr>
      <w:r>
        <w:rPr>
          <w:rFonts w:ascii="Symbol" w:hAnsi="Symbol" w:cs="Symbol" w:eastAsia="Symbol" w:hint="default"/>
          <w:color w:val="30B6FC"/>
        </w:rPr>
        <w:t></w:t>
      </w:r>
      <w:r>
        <w:rPr>
          <w:rFonts w:ascii="Times New Roman" w:hAnsi="Times New Roman" w:cs="Times New Roman" w:eastAsia="Times New Roman" w:hint="default"/>
          <w:color w:val="30B6FC"/>
          <w:spacing w:val="72"/>
        </w:rPr>
        <w:t> </w:t>
      </w:r>
      <w:r>
        <w:rPr>
          <w:color w:val="073D86"/>
        </w:rPr>
        <w:t>各专业工程的综合费率：</w:t>
      </w:r>
      <w:r>
        <w:rPr/>
      </w:r>
    </w:p>
    <w:p>
      <w:pPr>
        <w:tabs>
          <w:tab w:pos="2021" w:val="left" w:leader="none"/>
        </w:tabs>
        <w:spacing w:line="638" w:lineRule="exact" w:before="0"/>
        <w:ind w:left="1589" w:right="0" w:firstLine="0"/>
        <w:jc w:val="left"/>
        <w:rPr>
          <w:rFonts w:ascii="Candara" w:hAnsi="Candara" w:cs="Candara" w:eastAsia="Candara" w:hint="default"/>
          <w:sz w:val="44"/>
          <w:szCs w:val="44"/>
        </w:rPr>
      </w:pPr>
      <w:r>
        <w:rPr>
          <w:rFonts w:ascii="Symbol" w:hAnsi="Symbol" w:cs="Symbol" w:eastAsia="Symbol" w:hint="default"/>
          <w:color w:val="30B6FC"/>
          <w:sz w:val="44"/>
          <w:szCs w:val="44"/>
        </w:rPr>
        <w:t></w:t>
      </w:r>
      <w:r>
        <w:rPr>
          <w:rFonts w:ascii="Times New Roman" w:hAnsi="Times New Roman" w:cs="Times New Roman" w:eastAsia="Times New Roman" w:hint="default"/>
          <w:color w:val="30B6FC"/>
          <w:sz w:val="44"/>
          <w:szCs w:val="44"/>
        </w:rPr>
        <w:tab/>
      </w:r>
      <w:r>
        <w:rPr>
          <w:rFonts w:ascii="华文楷体" w:hAnsi="华文楷体" w:cs="华文楷体" w:eastAsia="华文楷体" w:hint="default"/>
          <w:color w:val="073D86"/>
          <w:sz w:val="44"/>
          <w:szCs w:val="44"/>
        </w:rPr>
        <w:t>土方工程为</w:t>
      </w:r>
      <w:r>
        <w:rPr>
          <w:rFonts w:ascii="Candara" w:hAnsi="Candara" w:cs="Candara" w:eastAsia="Candara" w:hint="default"/>
          <w:color w:val="073D86"/>
          <w:sz w:val="44"/>
          <w:szCs w:val="44"/>
        </w:rPr>
        <w:t>36.6%</w:t>
      </w:r>
      <w:r>
        <w:rPr>
          <w:rFonts w:ascii="Candara" w:hAnsi="Candara" w:cs="Candara" w:eastAsia="Candara" w:hint="default"/>
          <w:sz w:val="44"/>
          <w:szCs w:val="44"/>
        </w:rPr>
      </w:r>
    </w:p>
    <w:p>
      <w:pPr>
        <w:tabs>
          <w:tab w:pos="2021" w:val="left" w:leader="none"/>
        </w:tabs>
        <w:spacing w:line="634" w:lineRule="exact" w:before="0"/>
        <w:ind w:left="1589" w:right="0" w:firstLine="0"/>
        <w:jc w:val="left"/>
        <w:rPr>
          <w:rFonts w:ascii="Candara" w:hAnsi="Candara" w:cs="Candara" w:eastAsia="Candara" w:hint="default"/>
          <w:sz w:val="44"/>
          <w:szCs w:val="44"/>
        </w:rPr>
      </w:pPr>
      <w:r>
        <w:rPr>
          <w:rFonts w:ascii="Symbol" w:hAnsi="Symbol" w:cs="Symbol" w:eastAsia="Symbol" w:hint="default"/>
          <w:color w:val="30B6FC"/>
          <w:sz w:val="44"/>
          <w:szCs w:val="44"/>
        </w:rPr>
        <w:t></w:t>
      </w:r>
      <w:r>
        <w:rPr>
          <w:rFonts w:ascii="Times New Roman" w:hAnsi="Times New Roman" w:cs="Times New Roman" w:eastAsia="Times New Roman" w:hint="default"/>
          <w:color w:val="30B6FC"/>
          <w:sz w:val="44"/>
          <w:szCs w:val="44"/>
        </w:rPr>
        <w:tab/>
      </w:r>
      <w:r>
        <w:rPr>
          <w:rFonts w:ascii="华文楷体" w:hAnsi="华文楷体" w:cs="华文楷体" w:eastAsia="华文楷体" w:hint="default"/>
          <w:color w:val="073D86"/>
          <w:sz w:val="44"/>
          <w:szCs w:val="44"/>
        </w:rPr>
        <w:t>桩基础工程为</w:t>
      </w:r>
      <w:r>
        <w:rPr>
          <w:rFonts w:ascii="Candara" w:hAnsi="Candara" w:cs="Candara" w:eastAsia="Candara" w:hint="default"/>
          <w:color w:val="073D86"/>
          <w:sz w:val="44"/>
          <w:szCs w:val="44"/>
        </w:rPr>
        <w:t>102.8%</w:t>
      </w:r>
      <w:r>
        <w:rPr>
          <w:rFonts w:ascii="Candara" w:hAnsi="Candara" w:cs="Candara" w:eastAsia="Candara" w:hint="default"/>
          <w:sz w:val="44"/>
          <w:szCs w:val="44"/>
        </w:rPr>
      </w:r>
    </w:p>
    <w:p>
      <w:pPr>
        <w:tabs>
          <w:tab w:pos="2021" w:val="left" w:leader="none"/>
        </w:tabs>
        <w:spacing w:line="634" w:lineRule="exact" w:before="0"/>
        <w:ind w:left="1589" w:right="0" w:firstLine="0"/>
        <w:jc w:val="left"/>
        <w:rPr>
          <w:rFonts w:ascii="Candara" w:hAnsi="Candara" w:cs="Candara" w:eastAsia="Candara" w:hint="default"/>
          <w:sz w:val="44"/>
          <w:szCs w:val="44"/>
        </w:rPr>
      </w:pPr>
      <w:r>
        <w:rPr>
          <w:rFonts w:ascii="Symbol" w:hAnsi="Symbol" w:cs="Symbol" w:eastAsia="Symbol" w:hint="default"/>
          <w:color w:val="30B6FC"/>
          <w:sz w:val="44"/>
          <w:szCs w:val="44"/>
        </w:rPr>
        <w:t></w:t>
      </w:r>
      <w:r>
        <w:rPr>
          <w:rFonts w:ascii="Times New Roman" w:hAnsi="Times New Roman" w:cs="Times New Roman" w:eastAsia="Times New Roman" w:hint="default"/>
          <w:color w:val="30B6FC"/>
          <w:sz w:val="44"/>
          <w:szCs w:val="44"/>
        </w:rPr>
        <w:tab/>
      </w:r>
      <w:r>
        <w:rPr>
          <w:rFonts w:ascii="华文楷体" w:hAnsi="华文楷体" w:cs="华文楷体" w:eastAsia="华文楷体" w:hint="default"/>
          <w:color w:val="073D86"/>
          <w:sz w:val="44"/>
          <w:szCs w:val="44"/>
        </w:rPr>
        <w:t>道路工程为</w:t>
      </w:r>
      <w:r>
        <w:rPr>
          <w:rFonts w:ascii="Candara" w:hAnsi="Candara" w:cs="Candara" w:eastAsia="Candara" w:hint="default"/>
          <w:color w:val="073D86"/>
          <w:sz w:val="44"/>
          <w:szCs w:val="44"/>
        </w:rPr>
        <w:t>160%</w:t>
      </w:r>
      <w:r>
        <w:rPr>
          <w:rFonts w:ascii="Candara" w:hAnsi="Candara" w:cs="Candara" w:eastAsia="Candara" w:hint="default"/>
          <w:sz w:val="44"/>
          <w:szCs w:val="44"/>
        </w:rPr>
      </w:r>
    </w:p>
    <w:p>
      <w:pPr>
        <w:tabs>
          <w:tab w:pos="2021" w:val="left" w:leader="none"/>
        </w:tabs>
        <w:spacing w:line="634" w:lineRule="exact" w:before="0"/>
        <w:ind w:left="1589" w:right="0" w:firstLine="0"/>
        <w:jc w:val="left"/>
        <w:rPr>
          <w:rFonts w:ascii="Candara" w:hAnsi="Candara" w:cs="Candara" w:eastAsia="Candara" w:hint="default"/>
          <w:sz w:val="44"/>
          <w:szCs w:val="44"/>
        </w:rPr>
      </w:pPr>
      <w:r>
        <w:rPr>
          <w:rFonts w:ascii="Symbol" w:hAnsi="Symbol" w:cs="Symbol" w:eastAsia="Symbol" w:hint="default"/>
          <w:color w:val="30B6FC"/>
          <w:sz w:val="44"/>
          <w:szCs w:val="44"/>
        </w:rPr>
        <w:t></w:t>
      </w:r>
      <w:r>
        <w:rPr>
          <w:rFonts w:ascii="Times New Roman" w:hAnsi="Times New Roman" w:cs="Times New Roman" w:eastAsia="Times New Roman" w:hint="default"/>
          <w:color w:val="30B6FC"/>
          <w:sz w:val="44"/>
          <w:szCs w:val="44"/>
        </w:rPr>
        <w:tab/>
      </w:r>
      <w:r>
        <w:rPr>
          <w:rFonts w:ascii="华文楷体" w:hAnsi="华文楷体" w:cs="华文楷体" w:eastAsia="华文楷体" w:hint="default"/>
          <w:color w:val="073D86"/>
          <w:sz w:val="44"/>
          <w:szCs w:val="44"/>
        </w:rPr>
        <w:t>地下通道装饰工程为</w:t>
      </w:r>
      <w:r>
        <w:rPr>
          <w:rFonts w:ascii="Candara" w:hAnsi="Candara" w:cs="Candara" w:eastAsia="Candara" w:hint="default"/>
          <w:color w:val="073D86"/>
          <w:sz w:val="44"/>
          <w:szCs w:val="44"/>
        </w:rPr>
        <w:t>132%</w:t>
      </w:r>
      <w:r>
        <w:rPr>
          <w:rFonts w:ascii="Candara" w:hAnsi="Candara" w:cs="Candara" w:eastAsia="Candara" w:hint="default"/>
          <w:sz w:val="44"/>
          <w:szCs w:val="44"/>
        </w:rPr>
      </w:r>
    </w:p>
    <w:p>
      <w:pPr>
        <w:tabs>
          <w:tab w:pos="2021" w:val="left" w:leader="none"/>
        </w:tabs>
        <w:spacing w:line="634" w:lineRule="exact" w:before="0"/>
        <w:ind w:left="1589" w:right="0" w:firstLine="0"/>
        <w:jc w:val="left"/>
        <w:rPr>
          <w:rFonts w:ascii="Candara" w:hAnsi="Candara" w:cs="Candara" w:eastAsia="Candara" w:hint="default"/>
          <w:sz w:val="44"/>
          <w:szCs w:val="44"/>
        </w:rPr>
      </w:pPr>
      <w:r>
        <w:rPr>
          <w:rFonts w:ascii="Symbol" w:hAnsi="Symbol" w:cs="Symbol" w:eastAsia="Symbol" w:hint="default"/>
          <w:color w:val="30B6FC"/>
          <w:sz w:val="44"/>
          <w:szCs w:val="44"/>
        </w:rPr>
        <w:t></w:t>
      </w:r>
      <w:r>
        <w:rPr>
          <w:rFonts w:ascii="Times New Roman" w:hAnsi="Times New Roman" w:cs="Times New Roman" w:eastAsia="Times New Roman" w:hint="default"/>
          <w:color w:val="30B6FC"/>
          <w:sz w:val="44"/>
          <w:szCs w:val="44"/>
        </w:rPr>
        <w:tab/>
      </w:r>
      <w:r>
        <w:rPr>
          <w:rFonts w:ascii="华文楷体" w:hAnsi="华文楷体" w:cs="华文楷体" w:eastAsia="华文楷体" w:hint="default"/>
          <w:color w:val="073D86"/>
          <w:sz w:val="44"/>
          <w:szCs w:val="44"/>
        </w:rPr>
        <w:t>绿化工程为</w:t>
      </w:r>
      <w:r>
        <w:rPr>
          <w:rFonts w:ascii="Candara" w:hAnsi="Candara" w:cs="Candara" w:eastAsia="Candara" w:hint="default"/>
          <w:color w:val="073D86"/>
          <w:sz w:val="44"/>
          <w:szCs w:val="44"/>
        </w:rPr>
        <w:t>173%</w:t>
      </w:r>
      <w:r>
        <w:rPr>
          <w:rFonts w:ascii="Candara" w:hAnsi="Candara" w:cs="Candara" w:eastAsia="Candara" w:hint="default"/>
          <w:sz w:val="44"/>
          <w:szCs w:val="44"/>
        </w:rPr>
      </w:r>
    </w:p>
    <w:p>
      <w:pPr>
        <w:tabs>
          <w:tab w:pos="2021" w:val="left" w:leader="none"/>
        </w:tabs>
        <w:spacing w:line="641" w:lineRule="exact" w:before="0"/>
        <w:ind w:left="1589" w:right="0" w:firstLine="0"/>
        <w:jc w:val="left"/>
        <w:rPr>
          <w:rFonts w:ascii="Candara" w:hAnsi="Candara" w:cs="Candara" w:eastAsia="Candara" w:hint="default"/>
          <w:sz w:val="44"/>
          <w:szCs w:val="44"/>
        </w:rPr>
      </w:pPr>
      <w:r>
        <w:rPr>
          <w:rFonts w:ascii="Symbol" w:hAnsi="Symbol" w:cs="Symbol" w:eastAsia="Symbol" w:hint="default"/>
          <w:color w:val="30B6FC"/>
          <w:sz w:val="44"/>
          <w:szCs w:val="44"/>
        </w:rPr>
        <w:t></w:t>
      </w:r>
      <w:r>
        <w:rPr>
          <w:rFonts w:ascii="Times New Roman" w:hAnsi="Times New Roman" w:cs="Times New Roman" w:eastAsia="Times New Roman" w:hint="default"/>
          <w:color w:val="30B6FC"/>
          <w:sz w:val="44"/>
          <w:szCs w:val="44"/>
        </w:rPr>
        <w:tab/>
      </w:r>
      <w:r>
        <w:rPr>
          <w:rFonts w:ascii="华文楷体" w:hAnsi="华文楷体" w:cs="华文楷体" w:eastAsia="华文楷体" w:hint="default"/>
          <w:color w:val="073D86"/>
          <w:sz w:val="44"/>
          <w:szCs w:val="44"/>
        </w:rPr>
        <w:t>照明工程为</w:t>
      </w:r>
      <w:r>
        <w:rPr>
          <w:rFonts w:ascii="Candara" w:hAnsi="Candara" w:cs="Candara" w:eastAsia="Candara" w:hint="default"/>
          <w:color w:val="073D86"/>
          <w:sz w:val="44"/>
          <w:szCs w:val="44"/>
        </w:rPr>
        <w:t>141%</w:t>
      </w:r>
      <w:r>
        <w:rPr>
          <w:rFonts w:ascii="Candara" w:hAnsi="Candara" w:cs="Candara" w:eastAsia="Candara" w:hint="default"/>
          <w:sz w:val="44"/>
          <w:szCs w:val="44"/>
        </w:rPr>
      </w:r>
    </w:p>
    <w:p>
      <w:pPr>
        <w:spacing w:after="0" w:line="641" w:lineRule="exact"/>
        <w:jc w:val="left"/>
        <w:rPr>
          <w:rFonts w:ascii="Candara" w:hAnsi="Candara" w:cs="Candara" w:eastAsia="Candara" w:hint="default"/>
          <w:sz w:val="44"/>
          <w:szCs w:val="44"/>
        </w:rPr>
        <w:sectPr>
          <w:pgSz w:w="14400" w:h="10800" w:orient="landscape"/>
          <w:pgMar w:top="360" w:bottom="280" w:left="220" w:right="22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group style="position:absolute;margin-left:16.667pt;margin-top:18pt;width:686.9pt;height:218.95pt;mso-position-horizontal-relative:page;mso-position-vertical-relative:page;z-index:-7672" coordorigin="333,360" coordsize="13738,4379">
            <v:shape style="position:absolute;left:360;top:360;width:13694;height:3888" type="#_x0000_t75" stroked="false">
              <v:imagedata r:id="rId7" o:title=""/>
            </v:shape>
            <v:group style="position:absolute;left:9524;top:2873;width:4530;height:1125" coordorigin="9524,2873" coordsize="4530,1125">
              <v:shape style="position:absolute;left:9524;top:2873;width:4530;height:1125" coordorigin="9524,2873" coordsize="4530,1125" path="m14053,2873l14043,2873,13852,2905,13658,2940,13257,3017,12835,3109,12393,3214,11988,3316,10849,3572,10501,3643,9838,3766,9524,3818,9949,3878,10150,3903,10538,3945,10900,3973,11074,3984,11244,3991,11566,3998,11720,3998,12018,3991,12158,3984,12426,3962,12557,3948,12805,3913,13039,3871,13260,3822,13471,3766,13672,3702,13862,3632,14047,3558,14053,3555,14053,2873xe" filled="true" fillcolor="#c5e7fb" stroked="false">
                <v:path arrowok="t"/>
                <v:fill opacity="19018f" type="solid"/>
              </v:shape>
            </v:group>
            <v:group style="position:absolute;left:4125;top:2671;width:8732;height:1339" coordorigin="4125,2671" coordsize="8732,1339">
              <v:shape style="position:absolute;left:4125;top:2671;width:8732;height:1339" coordorigin="4125,2671" coordsize="8732,1339" path="m5467,2671l5203,2671,4955,2678,4724,2689,4510,2706,4309,2727,4125,2755,4651,2822,5216,2917,5822,3040,6144,3110,7064,3335,8156,3578,8414,3627,8658,3676,8899,3722,9361,3799,9582,3834,10004,3890,10402,3940,10593,3957,10955,3985,11129,3996,11464,4010,11775,4010,12070,4003,12210,3996,12348,3985,12736,3943,12856,3926,12468,3876,12056,3817,11162,3662,10165,3455,8615,3086,8193,2994,7791,2917,7597,2882,7406,2850,7222,2822,6689,2752,6358,2720,6047,2696,5749,2678,5467,2671xe" filled="true" fillcolor="#c5e7fb" stroked="false">
                <v:path arrowok="t"/>
                <v:fill opacity="26214f" type="solid"/>
              </v:shape>
            </v:group>
            <v:group style="position:absolute;left:4455;top:2690;width:8611;height:1220" coordorigin="4455,2690" coordsize="8611,1220">
              <v:shape style="position:absolute;left:4455;top:2690;width:8611;height:1220" coordorigin="4455,2690" coordsize="8611,1220" path="m4455,2813l4485,2806,4575,2789,4729,2764,4830,2750,4947,2736,5077,2726,5228,2715,5392,2705,5576,2697,5777,2694,5995,2690,6229,2694,6480,2701,6751,2715,7039,2733,7344,2761,7669,2792,8014,2831,8375,2877,8757,2933,9155,2996,9574,3070,10012,3158,10471,3253,10950,3358,11449,3478,11968,3608,12507,3752,13066,3910e" filled="false" stroked="true" strokeweight=".24024pt" strokecolor="#ffffff">
                <v:path arrowok="t"/>
              </v:shape>
            </v:group>
            <v:group style="position:absolute;left:8834;top:2669;width:5210;height:1026" coordorigin="8834,2669" coordsize="5210,1026">
              <v:shape style="position:absolute;left:8834;top:2669;width:5210;height:1026" coordorigin="8834,2669" coordsize="5210,1026" path="m8834,3695l8984,3653,9396,3544,9681,3471,10009,3390,10374,3302,10766,3207,11181,3116,11606,3024,12041,2940,12473,2859,12687,2824,12895,2789,13103,2761,13303,2733,13501,2712,13688,2694,13869,2680,14043,2669e" filled="false" stroked="true" strokeweight=".24024pt" strokecolor="#ffffff">
                <v:path arrowok="t"/>
              </v:shape>
            </v:group>
            <v:group style="position:absolute;left:333;top:2645;width:13738;height:2095" coordorigin="333,2645" coordsize="13738,2095">
              <v:shape style="position:absolute;left:333;top:2645;width:13738;height:2095" coordorigin="333,2645" coordsize="13738,2095" path="m2784,2645l2542,2645,2315,2652,2100,2662,1711,2697,1533,2722,1373,2747,1222,2775,1088,2806,960,2835,850,2866,658,2926,581,2954,414,3024,333,3066,333,4739,14064,4739,14071,4729,14071,3984,11644,3984,11426,3980,11198,3973,10963,3962,10719,3945,10192,3892,9626,3818,9324,3773,9009,3720,8684,3660,7990,3523,6847,3267,6025,3066,5251,2905,4889,2842,4544,2789,4212,2743,3897,2708,3598,2680,3042,2648,2784,2645xe" filled="true" fillcolor="#ffffff" stroked="false">
                <v:path arrowok="t"/>
                <v:fill type="solid"/>
              </v:shape>
              <v:shape style="position:absolute;left:333;top:2645;width:13738;height:2095" coordorigin="333,2645" coordsize="13738,2095" path="m14071,3541l13937,3597,13809,3646,13675,3692,13397,3776,13250,3815,12941,3878,12777,3906,12428,3948,12053,3977,11852,3984,14071,3984,14071,3541xe" filled="true" fillcolor="#ffffff" stroked="false">
                <v:path arrowok="t"/>
                <v:fill type="solid"/>
              </v:shape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left:333;top:360;width:13738;height:4379" type="#_x0000_t202" filled="false" stroked="false">
                <v:textbox inset="0,0,0,0">
                  <w:txbxContent>
                    <w:p>
                      <w:pPr>
                        <w:spacing w:before="484"/>
                        <w:ind w:left="2913" w:right="0" w:firstLine="0"/>
                        <w:jc w:val="left"/>
                        <w:rPr>
                          <w:rFonts w:ascii="华文新魏" w:hAnsi="华文新魏" w:cs="华文新魏" w:eastAsia="华文新魏" w:hint="default"/>
                          <w:sz w:val="88"/>
                          <w:szCs w:val="88"/>
                        </w:rPr>
                      </w:pPr>
                      <w:r>
                        <w:rPr>
                          <w:rFonts w:ascii="华文新魏" w:hAnsi="华文新魏" w:cs="华文新魏" w:eastAsia="华文新魏" w:hint="default"/>
                          <w:color w:val="FFFFFF"/>
                          <w:sz w:val="88"/>
                          <w:szCs w:val="88"/>
                        </w:rPr>
                        <w:t>分项指标计算程序表</w:t>
                      </w:r>
                      <w:r>
                        <w:rPr>
                          <w:rFonts w:ascii="华文新魏" w:hAnsi="华文新魏" w:cs="华文新魏" w:eastAsia="华文新魏" w:hint="default"/>
                          <w:sz w:val="88"/>
                          <w:szCs w:val="88"/>
                        </w:rPr>
                      </w:r>
                    </w:p>
                    <w:p>
                      <w:pPr>
                        <w:spacing w:before="647"/>
                        <w:ind w:left="1228" w:right="0" w:firstLine="0"/>
                        <w:jc w:val="left"/>
                        <w:rPr>
                          <w:rFonts w:ascii="华文楷体" w:hAnsi="华文楷体" w:cs="华文楷体" w:eastAsia="华文楷体" w:hint="default"/>
                          <w:sz w:val="36"/>
                          <w:szCs w:val="36"/>
                        </w:rPr>
                      </w:pPr>
                      <w:r>
                        <w:rPr>
                          <w:rFonts w:ascii="华文楷体" w:hAnsi="华文楷体" w:cs="华文楷体" w:eastAsia="华文楷体" w:hint="default"/>
                          <w:sz w:val="36"/>
                          <w:szCs w:val="36"/>
                        </w:rPr>
                        <w:t>计费基础：人工费</w:t>
                      </w:r>
                      <w:r>
                        <w:rPr>
                          <w:rFonts w:ascii="Candara" w:hAnsi="Candara" w:cs="Candara" w:eastAsia="Candara" w:hint="default"/>
                          <w:sz w:val="36"/>
                          <w:szCs w:val="36"/>
                        </w:rPr>
                        <w:t>+</w:t>
                      </w:r>
                      <w:r>
                        <w:rPr>
                          <w:rFonts w:ascii="华文楷体" w:hAnsi="华文楷体" w:cs="华文楷体" w:eastAsia="华文楷体" w:hint="default"/>
                          <w:sz w:val="36"/>
                          <w:szCs w:val="36"/>
                        </w:rPr>
                        <w:t>机械费</w:t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7" w:after="0"/>
        <w:ind w:right="0"/>
        <w:rPr>
          <w:rFonts w:ascii="Times New Roman" w:hAnsi="Times New Roman" w:cs="Times New Roman" w:eastAsia="Times New Roman" w:hint="default"/>
          <w:sz w:val="19"/>
          <w:szCs w:val="19"/>
        </w:rPr>
      </w:pPr>
    </w:p>
    <w:tbl>
      <w:tblPr>
        <w:tblW w:w="0" w:type="auto"/>
        <w:jc w:val="left"/>
        <w:tblInd w:w="175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"/>
        <w:gridCol w:w="3629"/>
        <w:gridCol w:w="6124"/>
      </w:tblGrid>
      <w:tr>
        <w:trPr>
          <w:trHeight w:val="907" w:hRule="exact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B6FC"/>
          </w:tcPr>
          <w:p>
            <w:pPr>
              <w:pStyle w:val="TableParagraph"/>
              <w:spacing w:line="489" w:lineRule="exact"/>
              <w:ind w:right="0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华文楷体" w:hAnsi="华文楷体" w:cs="华文楷体" w:eastAsia="华文楷体" w:hint="default"/>
                <w:b/>
                <w:bCs/>
                <w:color w:val="FFFFFF"/>
                <w:spacing w:val="4"/>
                <w:sz w:val="36"/>
                <w:szCs w:val="36"/>
              </w:rPr>
              <w:t>序号</w:t>
            </w: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</w:r>
          </w:p>
        </w:tc>
        <w:tc>
          <w:tcPr>
            <w:tcW w:w="36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B6FC"/>
          </w:tcPr>
          <w:p>
            <w:pPr>
              <w:pStyle w:val="TableParagraph"/>
              <w:spacing w:line="489" w:lineRule="exact"/>
              <w:ind w:left="4" w:right="0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华文楷体" w:hAnsi="华文楷体" w:cs="华文楷体" w:eastAsia="华文楷体" w:hint="default"/>
                <w:b/>
                <w:bCs/>
                <w:color w:val="FFFFFF"/>
                <w:spacing w:val="4"/>
                <w:sz w:val="36"/>
                <w:szCs w:val="36"/>
              </w:rPr>
              <w:t>项目</w:t>
            </w: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</w:r>
          </w:p>
        </w:tc>
        <w:tc>
          <w:tcPr>
            <w:tcW w:w="61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0B6FC"/>
          </w:tcPr>
          <w:p>
            <w:pPr>
              <w:pStyle w:val="TableParagraph"/>
              <w:spacing w:line="489" w:lineRule="exact"/>
              <w:ind w:left="2" w:right="0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华文楷体" w:hAnsi="华文楷体" w:cs="华文楷体" w:eastAsia="华文楷体" w:hint="default"/>
                <w:b/>
                <w:bCs/>
                <w:color w:val="FFFFFF"/>
                <w:sz w:val="36"/>
                <w:szCs w:val="36"/>
              </w:rPr>
              <w:t>取费基数及计算式</w:t>
            </w: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</w:r>
          </w:p>
        </w:tc>
      </w:tr>
      <w:tr>
        <w:trPr>
          <w:trHeight w:val="907" w:hRule="exact"/>
        </w:trPr>
        <w:tc>
          <w:tcPr>
            <w:tcW w:w="1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4FD"/>
          </w:tcPr>
          <w:p>
            <w:pPr>
              <w:pStyle w:val="TableParagraph"/>
              <w:spacing w:line="240" w:lineRule="auto" w:before="37"/>
              <w:ind w:right="1"/>
              <w:jc w:val="center"/>
              <w:rPr>
                <w:rFonts w:ascii="Candara" w:hAnsi="Candara" w:cs="Candara" w:eastAsia="Candara" w:hint="default"/>
                <w:sz w:val="36"/>
                <w:szCs w:val="36"/>
              </w:rPr>
            </w:pPr>
            <w:r>
              <w:rPr>
                <w:rFonts w:ascii="Candara"/>
                <w:sz w:val="36"/>
              </w:rPr>
              <w:t>1</w:t>
            </w:r>
          </w:p>
        </w:tc>
        <w:tc>
          <w:tcPr>
            <w:tcW w:w="362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4FD"/>
          </w:tcPr>
          <w:p>
            <w:pPr>
              <w:pStyle w:val="TableParagraph"/>
              <w:spacing w:line="469" w:lineRule="exact"/>
              <w:ind w:right="1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  <w:t>人工费</w:t>
            </w:r>
          </w:p>
        </w:tc>
        <w:tc>
          <w:tcPr>
            <w:tcW w:w="61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4FD"/>
          </w:tcPr>
          <w:p>
            <w:pPr/>
          </w:p>
        </w:tc>
      </w:tr>
      <w:tr>
        <w:trPr>
          <w:trHeight w:val="907" w:hRule="exact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Candara" w:hAnsi="Candara" w:cs="Candara" w:eastAsia="Candara" w:hint="default"/>
                <w:sz w:val="36"/>
                <w:szCs w:val="36"/>
              </w:rPr>
            </w:pPr>
            <w:r>
              <w:rPr>
                <w:rFonts w:ascii="Candara"/>
                <w:sz w:val="36"/>
              </w:rPr>
              <w:t>2</w:t>
            </w:r>
          </w:p>
        </w:tc>
        <w:tc>
          <w:tcPr>
            <w:tcW w:w="3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</w:tcPr>
          <w:p>
            <w:pPr>
              <w:pStyle w:val="TableParagraph"/>
              <w:spacing w:line="489" w:lineRule="exact"/>
              <w:ind w:right="1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  <w:t>材料费</w:t>
            </w:r>
          </w:p>
        </w:tc>
        <w:tc>
          <w:tcPr>
            <w:tcW w:w="6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</w:tcPr>
          <w:p>
            <w:pPr/>
          </w:p>
        </w:tc>
      </w:tr>
      <w:tr>
        <w:trPr>
          <w:trHeight w:val="907" w:hRule="exact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4FD"/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Candara" w:hAnsi="Candara" w:cs="Candara" w:eastAsia="Candara" w:hint="default"/>
                <w:sz w:val="36"/>
                <w:szCs w:val="36"/>
              </w:rPr>
            </w:pPr>
            <w:r>
              <w:rPr>
                <w:rFonts w:ascii="Candara"/>
                <w:sz w:val="36"/>
              </w:rPr>
              <w:t>3</w:t>
            </w:r>
          </w:p>
        </w:tc>
        <w:tc>
          <w:tcPr>
            <w:tcW w:w="3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4FD"/>
          </w:tcPr>
          <w:p>
            <w:pPr>
              <w:pStyle w:val="TableParagraph"/>
              <w:spacing w:line="490" w:lineRule="exact"/>
              <w:ind w:right="1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  <w:t>机械费</w:t>
            </w:r>
          </w:p>
        </w:tc>
        <w:tc>
          <w:tcPr>
            <w:tcW w:w="6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4FD"/>
          </w:tcPr>
          <w:p>
            <w:pPr/>
          </w:p>
        </w:tc>
      </w:tr>
      <w:tr>
        <w:trPr>
          <w:trHeight w:val="907" w:hRule="exact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Candara" w:hAnsi="Candara" w:cs="Candara" w:eastAsia="Candara" w:hint="default"/>
                <w:sz w:val="36"/>
                <w:szCs w:val="36"/>
              </w:rPr>
            </w:pPr>
            <w:r>
              <w:rPr>
                <w:rFonts w:ascii="Candara"/>
                <w:sz w:val="36"/>
              </w:rPr>
              <w:t>4</w:t>
            </w:r>
          </w:p>
        </w:tc>
        <w:tc>
          <w:tcPr>
            <w:tcW w:w="3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</w:tcPr>
          <w:p>
            <w:pPr>
              <w:pStyle w:val="TableParagraph"/>
              <w:spacing w:line="490" w:lineRule="exact"/>
              <w:ind w:right="1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  <w:t>直接费小计</w:t>
            </w:r>
          </w:p>
        </w:tc>
        <w:tc>
          <w:tcPr>
            <w:tcW w:w="6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</w:tcPr>
          <w:p>
            <w:pPr>
              <w:pStyle w:val="TableParagraph"/>
              <w:spacing w:line="240" w:lineRule="auto" w:before="58"/>
              <w:ind w:left="4" w:right="0"/>
              <w:jc w:val="center"/>
              <w:rPr>
                <w:rFonts w:ascii="Candara" w:hAnsi="Candara" w:cs="Candara" w:eastAsia="Candara" w:hint="default"/>
                <w:sz w:val="36"/>
                <w:szCs w:val="36"/>
              </w:rPr>
            </w:pPr>
            <w:r>
              <w:rPr>
                <w:rFonts w:ascii="Candara"/>
                <w:sz w:val="36"/>
              </w:rPr>
              <w:t>1+2+3</w:t>
            </w:r>
          </w:p>
        </w:tc>
      </w:tr>
      <w:tr>
        <w:trPr>
          <w:trHeight w:val="907" w:hRule="exact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4FD"/>
          </w:tcPr>
          <w:p>
            <w:pPr>
              <w:pStyle w:val="TableParagraph"/>
              <w:spacing w:line="240" w:lineRule="auto" w:before="59"/>
              <w:ind w:left="1" w:right="0"/>
              <w:jc w:val="center"/>
              <w:rPr>
                <w:rFonts w:ascii="Candara" w:hAnsi="Candara" w:cs="Candara" w:eastAsia="Candara" w:hint="default"/>
                <w:sz w:val="36"/>
                <w:szCs w:val="36"/>
              </w:rPr>
            </w:pPr>
            <w:r>
              <w:rPr>
                <w:rFonts w:ascii="Candara"/>
                <w:sz w:val="36"/>
              </w:rPr>
              <w:t>5</w:t>
            </w:r>
          </w:p>
        </w:tc>
        <w:tc>
          <w:tcPr>
            <w:tcW w:w="3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4FD"/>
          </w:tcPr>
          <w:p>
            <w:pPr>
              <w:pStyle w:val="TableParagraph"/>
              <w:spacing w:line="491" w:lineRule="exact"/>
              <w:ind w:left="3" w:right="0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  <w:t>综合费用</w:t>
            </w:r>
          </w:p>
        </w:tc>
        <w:tc>
          <w:tcPr>
            <w:tcW w:w="6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E4FD"/>
          </w:tcPr>
          <w:p>
            <w:pPr>
              <w:pStyle w:val="TableParagraph"/>
              <w:spacing w:line="494" w:lineRule="exact"/>
              <w:ind w:left="8" w:right="0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Candara" w:hAnsi="Candara" w:cs="Candara" w:eastAsia="Candara" w:hint="default"/>
                <w:sz w:val="36"/>
                <w:szCs w:val="36"/>
              </w:rPr>
              <w:t>(1+3)*</w:t>
            </w: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  <w:t>综合费率</w:t>
            </w:r>
          </w:p>
        </w:tc>
      </w:tr>
      <w:tr>
        <w:trPr>
          <w:trHeight w:val="907" w:hRule="exact"/>
        </w:trPr>
        <w:tc>
          <w:tcPr>
            <w:tcW w:w="1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</w:tcPr>
          <w:p>
            <w:pPr>
              <w:pStyle w:val="TableParagraph"/>
              <w:spacing w:line="240" w:lineRule="auto" w:before="59"/>
              <w:ind w:left="3" w:right="0"/>
              <w:jc w:val="center"/>
              <w:rPr>
                <w:rFonts w:ascii="Candara" w:hAnsi="Candara" w:cs="Candara" w:eastAsia="Candara" w:hint="default"/>
                <w:sz w:val="36"/>
                <w:szCs w:val="36"/>
              </w:rPr>
            </w:pPr>
            <w:r>
              <w:rPr>
                <w:rFonts w:ascii="Candara"/>
                <w:sz w:val="36"/>
              </w:rPr>
              <w:t>6</w:t>
            </w:r>
          </w:p>
        </w:tc>
        <w:tc>
          <w:tcPr>
            <w:tcW w:w="36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</w:tcPr>
          <w:p>
            <w:pPr>
              <w:pStyle w:val="TableParagraph"/>
              <w:spacing w:line="491" w:lineRule="exact"/>
              <w:ind w:left="3" w:right="0"/>
              <w:jc w:val="center"/>
              <w:rPr>
                <w:rFonts w:ascii="华文楷体" w:hAnsi="华文楷体" w:cs="华文楷体" w:eastAsia="华文楷体" w:hint="default"/>
                <w:sz w:val="36"/>
                <w:szCs w:val="36"/>
              </w:rPr>
            </w:pPr>
            <w:r>
              <w:rPr>
                <w:rFonts w:ascii="华文楷体" w:hAnsi="华文楷体" w:cs="华文楷体" w:eastAsia="华文楷体" w:hint="default"/>
                <w:sz w:val="36"/>
                <w:szCs w:val="36"/>
              </w:rPr>
              <w:t>分项指标合计</w:t>
            </w:r>
          </w:p>
        </w:tc>
        <w:tc>
          <w:tcPr>
            <w:tcW w:w="61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F3FF"/>
          </w:tcPr>
          <w:p>
            <w:pPr>
              <w:pStyle w:val="TableParagraph"/>
              <w:spacing w:line="240" w:lineRule="auto" w:before="59"/>
              <w:ind w:left="2" w:right="0"/>
              <w:jc w:val="center"/>
              <w:rPr>
                <w:rFonts w:ascii="Candara" w:hAnsi="Candara" w:cs="Candara" w:eastAsia="Candara" w:hint="default"/>
                <w:sz w:val="36"/>
                <w:szCs w:val="36"/>
              </w:rPr>
            </w:pPr>
            <w:r>
              <w:rPr>
                <w:rFonts w:ascii="Candara"/>
                <w:sz w:val="36"/>
              </w:rPr>
              <w:t>4+5</w:t>
            </w:r>
          </w:p>
        </w:tc>
      </w:tr>
    </w:tbl>
    <w:p>
      <w:pPr>
        <w:spacing w:after="0" w:line="240" w:lineRule="auto"/>
        <w:jc w:val="center"/>
        <w:rPr>
          <w:rFonts w:ascii="Candara" w:hAnsi="Candara" w:cs="Candara" w:eastAsia="Candara" w:hint="default"/>
          <w:sz w:val="36"/>
          <w:szCs w:val="36"/>
        </w:rPr>
        <w:sectPr>
          <w:pgSz w:w="14400" w:h="10800" w:orient="landscape"/>
          <w:pgMar w:top="360" w:bottom="280" w:left="220" w:right="220"/>
        </w:sectPr>
      </w:pP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  <w:r>
        <w:rPr/>
        <w:pict>
          <v:group style="position:absolute;margin-left:16.667pt;margin-top:18pt;width:686.9pt;height:338.85pt;mso-position-horizontal-relative:page;mso-position-vertical-relative:page;z-index:-7648" coordorigin="333,360" coordsize="13738,6777">
            <v:shape style="position:absolute;left:360;top:360;width:13694;height:3888" type="#_x0000_t75" stroked="false">
              <v:imagedata r:id="rId7" o:title=""/>
            </v:shape>
            <v:group style="position:absolute;left:9524;top:2873;width:4530;height:1125" coordorigin="9524,2873" coordsize="4530,1125">
              <v:shape style="position:absolute;left:9524;top:2873;width:4530;height:1125" coordorigin="9524,2873" coordsize="4530,1125" path="m14053,2873l14043,2873,13852,2905,13658,2940,13257,3017,12835,3109,12393,3214,11988,3316,10849,3572,10501,3643,9838,3766,9524,3818,9949,3878,10150,3903,10538,3945,10900,3973,11074,3984,11244,3991,11566,3998,11720,3998,12018,3991,12158,3984,12426,3962,12557,3948,12805,3913,13039,3871,13260,3822,13471,3766,13672,3702,13862,3632,14047,3558,14053,3555,14053,2873xe" filled="true" fillcolor="#c5e7fb" stroked="false">
                <v:path arrowok="t"/>
                <v:fill opacity="19018f" type="solid"/>
              </v:shape>
            </v:group>
            <v:group style="position:absolute;left:4125;top:2671;width:8732;height:1339" coordorigin="4125,2671" coordsize="8732,1339">
              <v:shape style="position:absolute;left:4125;top:2671;width:8732;height:1339" coordorigin="4125,2671" coordsize="8732,1339" path="m5467,2671l5203,2671,4955,2678,4724,2689,4510,2706,4309,2727,4125,2755,4651,2822,5216,2917,5822,3040,6144,3110,7064,3335,8156,3578,8414,3627,8658,3676,8899,3722,9361,3799,9582,3834,10004,3890,10402,3940,10593,3957,10955,3985,11129,3996,11464,4010,11775,4010,12070,4003,12210,3996,12348,3985,12736,3943,12856,3926,12468,3876,12056,3817,11162,3662,10165,3455,8615,3086,8193,2994,7791,2917,7597,2882,7406,2850,7222,2822,6689,2752,6358,2720,6047,2696,5749,2678,5467,2671xe" filled="true" fillcolor="#c5e7fb" stroked="false">
                <v:path arrowok="t"/>
                <v:fill opacity="26214f" type="solid"/>
              </v:shape>
            </v:group>
            <v:group style="position:absolute;left:4455;top:2690;width:8611;height:1220" coordorigin="4455,2690" coordsize="8611,1220">
              <v:shape style="position:absolute;left:4455;top:2690;width:8611;height:1220" coordorigin="4455,2690" coordsize="8611,1220" path="m4455,2813l4485,2806,4575,2789,4729,2764,4830,2750,4947,2736,5077,2726,5228,2715,5392,2705,5576,2697,5777,2694,5995,2690,6229,2694,6480,2701,6751,2715,7039,2733,7344,2761,7669,2792,8014,2831,8375,2877,8757,2933,9155,2996,9574,3070,10012,3158,10471,3253,10950,3358,11449,3478,11968,3608,12507,3752,13066,3910e" filled="false" stroked="true" strokeweight=".24024pt" strokecolor="#ffffff">
                <v:path arrowok="t"/>
              </v:shape>
            </v:group>
            <v:group style="position:absolute;left:8834;top:2669;width:5210;height:1026" coordorigin="8834,2669" coordsize="5210,1026">
              <v:shape style="position:absolute;left:8834;top:2669;width:5210;height:1026" coordorigin="8834,2669" coordsize="5210,1026" path="m8834,3695l8984,3653,9396,3544,9681,3471,10009,3390,10374,3302,10766,3207,11181,3116,11606,3024,12041,2940,12473,2859,12687,2824,12895,2789,13103,2761,13303,2733,13501,2712,13688,2694,13869,2680,14043,2669e" filled="false" stroked="true" strokeweight=".24024pt" strokecolor="#ffffff">
                <v:path arrowok="t"/>
              </v:shape>
            </v:group>
            <v:group style="position:absolute;left:333;top:2645;width:13738;height:2095" coordorigin="333,2645" coordsize="13738,2095">
              <v:shape style="position:absolute;left:333;top:2645;width:13738;height:2095" coordorigin="333,2645" coordsize="13738,2095" path="m2784,2645l2542,2645,2315,2652,2100,2662,1711,2697,1533,2722,1373,2747,1222,2775,1088,2806,960,2835,850,2866,658,2926,581,2954,414,3024,333,3066,333,4739,14064,4739,14071,4729,14071,3984,11644,3984,11426,3980,11198,3973,10963,3962,10719,3945,10192,3892,9626,3818,9324,3773,9009,3720,8684,3660,7990,3523,6847,3267,6025,3066,5251,2905,4889,2842,4544,2789,4212,2743,3897,2708,3598,2680,3042,2648,2784,2645xe" filled="true" fillcolor="#ffffff" stroked="false">
                <v:path arrowok="t"/>
                <v:fill type="solid"/>
              </v:shape>
              <v:shape style="position:absolute;left:333;top:2645;width:13738;height:2095" coordorigin="333,2645" coordsize="13738,2095" path="m14071,3541l13937,3597,13809,3646,13675,3692,13397,3776,13250,3815,12941,3878,12777,3906,12428,3948,12053,3977,11852,3984,14071,3984,14071,3541xe" filled="true" fillcolor="#ffffff" stroked="false">
                <v:path arrowok="t"/>
                <v:fill type="solid"/>
              </v:shape>
              <v:shape style="position:absolute;left:2210;top:3132;width:9810;height:4005" type="#_x0000_t75" stroked="false">
                <v:imagedata r:id="rId8" o:title=""/>
              </v:shape>
            </v:group>
            <w10:wrap type="none"/>
          </v:group>
        </w:pict>
      </w:r>
    </w:p>
    <w:p>
      <w:pPr>
        <w:spacing w:line="240" w:lineRule="auto" w:before="0"/>
        <w:ind w:right="0"/>
        <w:rPr>
          <w:rFonts w:ascii="Times New Roman" w:hAnsi="Times New Roman" w:cs="Times New Roman" w:eastAsia="Times New Roman" w:hint="default"/>
          <w:sz w:val="20"/>
          <w:szCs w:val="20"/>
        </w:rPr>
      </w:pPr>
    </w:p>
    <w:p>
      <w:pPr>
        <w:spacing w:line="240" w:lineRule="auto" w:before="3"/>
        <w:ind w:right="0"/>
        <w:rPr>
          <w:rFonts w:ascii="Times New Roman" w:hAnsi="Times New Roman" w:cs="Times New Roman" w:eastAsia="Times New Roman" w:hint="default"/>
          <w:sz w:val="18"/>
          <w:szCs w:val="18"/>
        </w:rPr>
      </w:pPr>
    </w:p>
    <w:p>
      <w:pPr>
        <w:pStyle w:val="Heading2"/>
        <w:spacing w:line="1015" w:lineRule="exact"/>
        <w:ind w:left="2498" w:right="0"/>
        <w:jc w:val="left"/>
      </w:pPr>
      <w:r>
        <w:rPr>
          <w:rFonts w:ascii="Candara" w:hAnsi="Candara" w:cs="Candara" w:eastAsia="Candara" w:hint="default"/>
          <w:color w:val="FFFFFF"/>
        </w:rPr>
        <w:t>CSPK</w:t>
      </w:r>
      <w:r>
        <w:rPr>
          <w:color w:val="FFFFFF"/>
        </w:rPr>
        <w:t>软件取费模版解释</w:t>
      </w:r>
      <w:r>
        <w:rPr/>
      </w: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0"/>
        <w:ind w:right="0"/>
        <w:rPr>
          <w:rFonts w:ascii="华文新魏" w:hAnsi="华文新魏" w:cs="华文新魏" w:eastAsia="华文新魏" w:hint="default"/>
          <w:sz w:val="20"/>
          <w:szCs w:val="20"/>
        </w:rPr>
      </w:pPr>
    </w:p>
    <w:p>
      <w:pPr>
        <w:spacing w:line="240" w:lineRule="auto" w:before="5"/>
        <w:ind w:right="0"/>
        <w:rPr>
          <w:rFonts w:ascii="华文新魏" w:hAnsi="华文新魏" w:cs="华文新魏" w:eastAsia="华文新魏" w:hint="default"/>
          <w:sz w:val="19"/>
          <w:szCs w:val="19"/>
        </w:rPr>
      </w:pPr>
    </w:p>
    <w:p>
      <w:pPr>
        <w:spacing w:line="421" w:lineRule="exact" w:before="0"/>
        <w:ind w:left="1787" w:right="0" w:firstLine="0"/>
        <w:jc w:val="left"/>
        <w:rPr>
          <w:rFonts w:ascii="华文楷体" w:hAnsi="华文楷体" w:cs="华文楷体" w:eastAsia="华文楷体" w:hint="default"/>
          <w:sz w:val="36"/>
          <w:szCs w:val="36"/>
        </w:rPr>
      </w:pPr>
      <w:r>
        <w:rPr>
          <w:rFonts w:ascii="华文楷体" w:hAnsi="华文楷体" w:cs="华文楷体" w:eastAsia="华文楷体" w:hint="default"/>
          <w:color w:val="FF0000"/>
          <w:sz w:val="36"/>
          <w:szCs w:val="36"/>
        </w:rPr>
        <w:t>注释：第</w:t>
      </w:r>
      <w:r>
        <w:rPr>
          <w:rFonts w:ascii="Candara" w:hAnsi="Candara" w:cs="Candara" w:eastAsia="Candara" w:hint="default"/>
          <w:color w:val="FF0000"/>
          <w:sz w:val="36"/>
          <w:szCs w:val="36"/>
        </w:rPr>
        <w:t>4</w:t>
      </w:r>
      <w:r>
        <w:rPr>
          <w:rFonts w:ascii="华文楷体" w:hAnsi="华文楷体" w:cs="华文楷体" w:eastAsia="华文楷体" w:hint="default"/>
          <w:color w:val="FF0000"/>
          <w:sz w:val="36"/>
          <w:szCs w:val="36"/>
        </w:rPr>
        <w:t>行</w:t>
      </w:r>
      <w:r>
        <w:rPr>
          <w:rFonts w:ascii="华文楷体" w:hAnsi="华文楷体" w:cs="华文楷体" w:eastAsia="华文楷体" w:hint="default"/>
          <w:color w:val="FF0000"/>
          <w:spacing w:val="-6"/>
          <w:sz w:val="36"/>
          <w:szCs w:val="36"/>
        </w:rPr>
        <w:t> </w:t>
      </w:r>
      <w:r>
        <w:rPr>
          <w:rFonts w:ascii="华文楷体" w:hAnsi="华文楷体" w:cs="华文楷体" w:eastAsia="华文楷体" w:hint="default"/>
          <w:color w:val="FF0000"/>
          <w:sz w:val="36"/>
          <w:szCs w:val="36"/>
        </w:rPr>
        <w:t>其他费：补充的子目，没有人才机部分</w:t>
      </w:r>
      <w:r>
        <w:rPr>
          <w:rFonts w:ascii="华文楷体" w:hAnsi="华文楷体" w:cs="华文楷体" w:eastAsia="华文楷体" w:hint="default"/>
          <w:sz w:val="36"/>
          <w:szCs w:val="36"/>
        </w:rPr>
      </w:r>
    </w:p>
    <w:p>
      <w:pPr>
        <w:spacing w:line="432" w:lineRule="exact" w:before="0"/>
        <w:ind w:left="1787" w:right="0" w:firstLine="0"/>
        <w:jc w:val="left"/>
        <w:rPr>
          <w:rFonts w:ascii="华文楷体" w:hAnsi="华文楷体" w:cs="华文楷体" w:eastAsia="华文楷体" w:hint="default"/>
          <w:sz w:val="36"/>
          <w:szCs w:val="36"/>
        </w:rPr>
      </w:pPr>
      <w:r>
        <w:rPr>
          <w:rFonts w:ascii="华文楷体" w:hAnsi="华文楷体" w:cs="华文楷体" w:eastAsia="华文楷体" w:hint="default"/>
          <w:color w:val="FF0000"/>
          <w:sz w:val="36"/>
          <w:szCs w:val="36"/>
        </w:rPr>
        <w:t>第</w:t>
      </w:r>
      <w:r>
        <w:rPr>
          <w:rFonts w:ascii="Candara" w:hAnsi="Candara" w:cs="Candara" w:eastAsia="Candara" w:hint="default"/>
          <w:color w:val="FF0000"/>
          <w:sz w:val="36"/>
          <w:szCs w:val="36"/>
        </w:rPr>
        <w:t>5</w:t>
      </w:r>
      <w:r>
        <w:rPr>
          <w:rFonts w:ascii="华文楷体" w:hAnsi="华文楷体" w:cs="华文楷体" w:eastAsia="华文楷体" w:hint="default"/>
          <w:color w:val="FF0000"/>
          <w:sz w:val="36"/>
          <w:szCs w:val="36"/>
        </w:rPr>
        <w:t>行 </w:t>
      </w:r>
      <w:r>
        <w:rPr>
          <w:rFonts w:ascii="Candara" w:hAnsi="Candara" w:cs="Candara" w:eastAsia="Candara" w:hint="default"/>
          <w:color w:val="FF0000"/>
          <w:sz w:val="36"/>
          <w:szCs w:val="36"/>
        </w:rPr>
        <w:t>5.1</w:t>
      </w:r>
      <w:r>
        <w:rPr>
          <w:rFonts w:ascii="Candara" w:hAnsi="Candara" w:cs="Candara" w:eastAsia="Candara" w:hint="default"/>
          <w:color w:val="FF0000"/>
          <w:spacing w:val="-16"/>
          <w:sz w:val="36"/>
          <w:szCs w:val="36"/>
        </w:rPr>
        <w:t> </w:t>
      </w:r>
      <w:r>
        <w:rPr>
          <w:rFonts w:ascii="华文楷体" w:hAnsi="华文楷体" w:cs="华文楷体" w:eastAsia="华文楷体" w:hint="default"/>
          <w:color w:val="FF0000"/>
          <w:sz w:val="36"/>
          <w:szCs w:val="36"/>
        </w:rPr>
        <w:t>综合费用，借用其他消耗量子目时设置。</w:t>
      </w:r>
      <w:r>
        <w:rPr>
          <w:rFonts w:ascii="华文楷体" w:hAnsi="华文楷体" w:cs="华文楷体" w:eastAsia="华文楷体" w:hint="default"/>
          <w:sz w:val="36"/>
          <w:szCs w:val="36"/>
        </w:rPr>
      </w:r>
    </w:p>
    <w:p>
      <w:pPr>
        <w:spacing w:line="432" w:lineRule="exact" w:before="0"/>
        <w:ind w:left="1787" w:right="0" w:firstLine="0"/>
        <w:jc w:val="left"/>
        <w:rPr>
          <w:rFonts w:ascii="华文楷体" w:hAnsi="华文楷体" w:cs="华文楷体" w:eastAsia="华文楷体" w:hint="default"/>
          <w:sz w:val="36"/>
          <w:szCs w:val="36"/>
        </w:rPr>
      </w:pPr>
      <w:r>
        <w:rPr>
          <w:rFonts w:ascii="Candara" w:hAnsi="Candara" w:cs="Candara" w:eastAsia="Candara" w:hint="default"/>
          <w:color w:val="FF0000"/>
          <w:sz w:val="36"/>
          <w:szCs w:val="36"/>
        </w:rPr>
        <w:t>5.2</w:t>
      </w:r>
      <w:r>
        <w:rPr>
          <w:rFonts w:ascii="Candara" w:hAnsi="Candara" w:cs="Candara" w:eastAsia="Candara" w:hint="default"/>
          <w:color w:val="FF0000"/>
          <w:spacing w:val="2"/>
          <w:sz w:val="36"/>
          <w:szCs w:val="36"/>
        </w:rPr>
        <w:t> </w:t>
      </w:r>
      <w:r>
        <w:rPr>
          <w:rFonts w:ascii="华文楷体" w:hAnsi="华文楷体" w:cs="华文楷体" w:eastAsia="华文楷体" w:hint="default"/>
          <w:color w:val="FF0000"/>
          <w:sz w:val="36"/>
          <w:szCs w:val="36"/>
        </w:rPr>
        <w:t>调整材料价差时，与基价差额自动计算</w:t>
      </w:r>
      <w:r>
        <w:rPr>
          <w:rFonts w:ascii="华文楷体" w:hAnsi="华文楷体" w:cs="华文楷体" w:eastAsia="华文楷体" w:hint="default"/>
          <w:sz w:val="36"/>
          <w:szCs w:val="36"/>
        </w:rPr>
      </w:r>
    </w:p>
    <w:p>
      <w:pPr>
        <w:spacing w:line="432" w:lineRule="exact" w:before="0"/>
        <w:ind w:left="1787" w:right="0" w:firstLine="0"/>
        <w:jc w:val="left"/>
        <w:rPr>
          <w:rFonts w:ascii="华文楷体" w:hAnsi="华文楷体" w:cs="华文楷体" w:eastAsia="华文楷体" w:hint="default"/>
          <w:sz w:val="36"/>
          <w:szCs w:val="36"/>
        </w:rPr>
      </w:pPr>
      <w:r>
        <w:rPr>
          <w:rFonts w:ascii="Candara" w:hAnsi="Candara" w:cs="Candara" w:eastAsia="Candara" w:hint="default"/>
          <w:color w:val="FF0000"/>
          <w:sz w:val="36"/>
          <w:szCs w:val="36"/>
        </w:rPr>
        <w:t>5.3</w:t>
      </w:r>
      <w:r>
        <w:rPr>
          <w:rFonts w:ascii="Candara" w:hAnsi="Candara" w:cs="Candara" w:eastAsia="Candara" w:hint="default"/>
          <w:color w:val="FF0000"/>
          <w:spacing w:val="8"/>
          <w:sz w:val="36"/>
          <w:szCs w:val="36"/>
        </w:rPr>
        <w:t> </w:t>
      </w:r>
      <w:r>
        <w:rPr>
          <w:rFonts w:ascii="华文楷体" w:hAnsi="华文楷体" w:cs="华文楷体" w:eastAsia="华文楷体" w:hint="default"/>
          <w:color w:val="FF0000"/>
          <w:sz w:val="36"/>
          <w:szCs w:val="36"/>
        </w:rPr>
        <w:t>估算指标中固定综合费用部分，套相应子目自动计算</w:t>
      </w:r>
      <w:r>
        <w:rPr>
          <w:rFonts w:ascii="华文楷体" w:hAnsi="华文楷体" w:cs="华文楷体" w:eastAsia="华文楷体" w:hint="default"/>
          <w:sz w:val="36"/>
          <w:szCs w:val="36"/>
        </w:rPr>
      </w:r>
    </w:p>
    <w:p>
      <w:pPr>
        <w:spacing w:line="481" w:lineRule="exact" w:before="0"/>
        <w:ind w:left="1787" w:right="0" w:firstLine="0"/>
        <w:jc w:val="left"/>
        <w:rPr>
          <w:rFonts w:ascii="华文楷体" w:hAnsi="华文楷体" w:cs="华文楷体" w:eastAsia="华文楷体" w:hint="default"/>
          <w:sz w:val="36"/>
          <w:szCs w:val="36"/>
        </w:rPr>
      </w:pPr>
      <w:r>
        <w:rPr>
          <w:rFonts w:ascii="Candara" w:hAnsi="Candara" w:cs="Candara" w:eastAsia="Candara" w:hint="default"/>
          <w:color w:val="FF0000"/>
          <w:sz w:val="36"/>
          <w:szCs w:val="36"/>
        </w:rPr>
        <w:t>5.4 </w:t>
      </w:r>
      <w:r>
        <w:rPr>
          <w:rFonts w:ascii="华文楷体" w:hAnsi="华文楷体" w:cs="华文楷体" w:eastAsia="华文楷体" w:hint="default"/>
          <w:color w:val="FF0000"/>
          <w:sz w:val="36"/>
          <w:szCs w:val="36"/>
        </w:rPr>
        <w:t>估算指标中按费率计算部分，套相应子目自动计算</w:t>
      </w:r>
      <w:r>
        <w:rPr>
          <w:rFonts w:ascii="华文楷体" w:hAnsi="华文楷体" w:cs="华文楷体" w:eastAsia="华文楷体" w:hint="default"/>
          <w:sz w:val="36"/>
          <w:szCs w:val="36"/>
        </w:rPr>
      </w:r>
    </w:p>
    <w:sectPr>
      <w:pgSz w:w="14400" w:h="10800" w:orient="landscape"/>
      <w:pgMar w:top="360" w:bottom="280" w:left="2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华文新魏">
    <w:altName w:val="华文新魏"/>
    <w:charset w:val="86"/>
    <w:family w:val="auto"/>
    <w:pitch w:val="variable"/>
  </w:font>
  <w:font w:name="Symbol">
    <w:altName w:val="Symbol"/>
    <w:charset w:val="2"/>
    <w:family w:val="roman"/>
    <w:pitch w:val="variable"/>
  </w:font>
  <w:font w:name="Candara">
    <w:altName w:val="Candara"/>
    <w:charset w:val="0"/>
    <w:family w:val="swiss"/>
    <w:pitch w:val="variable"/>
  </w:font>
  <w:font w:name="华文楷体">
    <w:altName w:val="华文楷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1"/>
    </w:pPr>
    <w:rPr>
      <w:rFonts w:ascii="华文楷体" w:hAnsi="华文楷体" w:eastAsia="华文楷体"/>
      <w:sz w:val="48"/>
      <w:szCs w:val="48"/>
    </w:rPr>
  </w:style>
  <w:style w:styleId="Heading1" w:type="paragraph">
    <w:name w:val="Heading 1"/>
    <w:basedOn w:val="Normal"/>
    <w:uiPriority w:val="1"/>
    <w:qFormat/>
    <w:pPr>
      <w:ind w:left="90"/>
      <w:outlineLvl w:val="1"/>
    </w:pPr>
    <w:rPr>
      <w:rFonts w:ascii="华文新魏" w:hAnsi="华文新魏" w:eastAsia="华文新魏"/>
      <w:sz w:val="120"/>
      <w:szCs w:val="120"/>
    </w:rPr>
  </w:style>
  <w:style w:styleId="Heading2" w:type="paragraph">
    <w:name w:val="Heading 2"/>
    <w:basedOn w:val="Normal"/>
    <w:uiPriority w:val="1"/>
    <w:qFormat/>
    <w:pPr>
      <w:ind w:left="2148"/>
      <w:outlineLvl w:val="2"/>
    </w:pPr>
    <w:rPr>
      <w:rFonts w:ascii="华文新魏" w:hAnsi="华文新魏" w:eastAsia="华文新魏"/>
      <w:sz w:val="88"/>
      <w:szCs w:val="88"/>
    </w:rPr>
  </w:style>
  <w:style w:styleId="Heading3" w:type="paragraph">
    <w:name w:val="Heading 3"/>
    <w:basedOn w:val="Normal"/>
    <w:uiPriority w:val="1"/>
    <w:qFormat/>
    <w:pPr>
      <w:ind w:left="644"/>
      <w:outlineLvl w:val="3"/>
    </w:pPr>
    <w:rPr>
      <w:rFonts w:ascii="华文新魏" w:hAnsi="华文新魏" w:eastAsia="华文新魏"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cspksoft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PowerPoint 演示文稿</dc:title>
  <dcterms:created xsi:type="dcterms:W3CDTF">2019-03-14T10:40:16Z</dcterms:created>
  <dcterms:modified xsi:type="dcterms:W3CDTF">2019-03-14T10:40:16Z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2019-03-14T00:00:00Z</vt:filetime>
  </property>
</Properties>
</file>